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7D87" w:rsidRPr="00E04F78" w:rsidRDefault="00617D87" w:rsidP="00617D87">
      <w:pPr>
        <w:jc w:val="center"/>
        <w:rPr>
          <w:rFonts w:ascii="Arial" w:hAnsi="Arial" w:cs="Arial"/>
          <w:b/>
          <w:bCs/>
        </w:rPr>
      </w:pPr>
      <w:r w:rsidRPr="00E04F78">
        <w:rPr>
          <w:rFonts w:ascii="Arial" w:hAnsi="Arial" w:cs="Arial"/>
          <w:b/>
          <w:bCs/>
        </w:rPr>
        <w:t>MINUTA DA ATA DE REGISTRO DE PREÇOS</w:t>
      </w:r>
    </w:p>
    <w:p w:rsidR="00617D87" w:rsidRPr="00732EC9" w:rsidRDefault="00617D87" w:rsidP="00617D87">
      <w:pPr>
        <w:rPr>
          <w:rFonts w:ascii="Arial" w:hAnsi="Arial" w:cs="Arial"/>
        </w:rPr>
      </w:pPr>
    </w:p>
    <w:p w:rsidR="00617D87" w:rsidRPr="00732EC9" w:rsidRDefault="00617D87" w:rsidP="00617D87">
      <w:pPr>
        <w:ind w:right="-29"/>
        <w:jc w:val="both"/>
        <w:rPr>
          <w:rFonts w:ascii="Arial" w:hAnsi="Arial" w:cs="Arial"/>
        </w:rPr>
      </w:pPr>
      <w:r w:rsidRPr="00732EC9">
        <w:rPr>
          <w:rFonts w:ascii="Arial" w:hAnsi="Arial" w:cs="Arial"/>
        </w:rPr>
        <w:t xml:space="preserve">O MUNICIPIO DE BOM RETIRO/SC, Pessoa Jurídica de Direito Público, inscrito no CNPJ/MF sob o nº 82.777.343/0001-21, com sede nesta cidade, na Avenida Major Generoso, 350, Centro, Bom Retiro, CEP 88680-000, doravante denominado simplesmente MUNICIPIO, neste ato representada pelo Sr. Prefeito Municipal, ALBINO GONÇALVES PADILHA, nos termos Lei Federal nº 14.133 de 01 de abril de 2021, com suas alterações, em face da classificação das propostas apresentadas no Pregão Eletrônico nº </w:t>
      </w:r>
      <w:proofErr w:type="spellStart"/>
      <w:r w:rsidRPr="00732EC9">
        <w:rPr>
          <w:rFonts w:ascii="Arial" w:hAnsi="Arial" w:cs="Arial"/>
          <w:color w:val="FF0000"/>
        </w:rPr>
        <w:t>xx</w:t>
      </w:r>
      <w:proofErr w:type="spellEnd"/>
      <w:r w:rsidRPr="00732EC9">
        <w:rPr>
          <w:rFonts w:ascii="Arial" w:hAnsi="Arial" w:cs="Arial"/>
        </w:rPr>
        <w:t>/202</w:t>
      </w:r>
      <w:r w:rsidR="00875C9A">
        <w:rPr>
          <w:rFonts w:ascii="Arial" w:hAnsi="Arial" w:cs="Arial"/>
        </w:rPr>
        <w:t>4</w:t>
      </w:r>
      <w:r w:rsidRPr="00732EC9">
        <w:rPr>
          <w:rFonts w:ascii="Arial" w:hAnsi="Arial" w:cs="Arial"/>
        </w:rPr>
        <w:t xml:space="preserve">, Processo nº </w:t>
      </w:r>
      <w:proofErr w:type="spellStart"/>
      <w:r w:rsidRPr="00732EC9">
        <w:rPr>
          <w:rFonts w:ascii="Arial" w:hAnsi="Arial" w:cs="Arial"/>
          <w:color w:val="FF0000"/>
        </w:rPr>
        <w:t>xx</w:t>
      </w:r>
      <w:proofErr w:type="spellEnd"/>
      <w:r w:rsidRPr="00732EC9">
        <w:rPr>
          <w:rFonts w:ascii="Arial" w:hAnsi="Arial" w:cs="Arial"/>
        </w:rPr>
        <w:t>/202</w:t>
      </w:r>
      <w:r w:rsidR="00875C9A">
        <w:rPr>
          <w:rFonts w:ascii="Arial" w:hAnsi="Arial" w:cs="Arial"/>
        </w:rPr>
        <w:t>4</w:t>
      </w:r>
      <w:r w:rsidRPr="00732EC9">
        <w:rPr>
          <w:rFonts w:ascii="Arial" w:hAnsi="Arial" w:cs="Arial"/>
        </w:rPr>
        <w:t xml:space="preserve">, Homologada em </w:t>
      </w:r>
      <w:proofErr w:type="spellStart"/>
      <w:r w:rsidRPr="00732EC9">
        <w:rPr>
          <w:rFonts w:ascii="Arial" w:hAnsi="Arial" w:cs="Arial"/>
        </w:rPr>
        <w:t>xx</w:t>
      </w:r>
      <w:proofErr w:type="spellEnd"/>
      <w:r w:rsidRPr="00732EC9">
        <w:rPr>
          <w:rFonts w:ascii="Arial" w:hAnsi="Arial" w:cs="Arial"/>
        </w:rPr>
        <w:t xml:space="preserve">/ </w:t>
      </w:r>
      <w:proofErr w:type="spellStart"/>
      <w:r w:rsidRPr="00732EC9">
        <w:rPr>
          <w:rFonts w:ascii="Arial" w:hAnsi="Arial" w:cs="Arial"/>
        </w:rPr>
        <w:t>xx</w:t>
      </w:r>
      <w:proofErr w:type="spellEnd"/>
      <w:r w:rsidRPr="00732EC9">
        <w:rPr>
          <w:rFonts w:ascii="Arial" w:hAnsi="Arial" w:cs="Arial"/>
        </w:rPr>
        <w:t>/202</w:t>
      </w:r>
      <w:r w:rsidR="00875C9A">
        <w:rPr>
          <w:rFonts w:ascii="Arial" w:hAnsi="Arial" w:cs="Arial"/>
        </w:rPr>
        <w:t>4</w:t>
      </w:r>
      <w:r w:rsidRPr="00732EC9">
        <w:rPr>
          <w:rFonts w:ascii="Arial" w:hAnsi="Arial" w:cs="Arial"/>
        </w:rPr>
        <w:t xml:space="preserve">, RESOLVE registrar os valores oferecidos para </w:t>
      </w:r>
      <w:proofErr w:type="spellStart"/>
      <w:r w:rsidRPr="00732EC9">
        <w:rPr>
          <w:rFonts w:ascii="Arial" w:hAnsi="Arial" w:cs="Arial"/>
          <w:color w:val="FF0000"/>
        </w:rPr>
        <w:t>xxxxxxxxxxxxxxxxxxxxxxxxxxxxxxxxxxxxxxxxxxxxxxxxxxx</w:t>
      </w:r>
      <w:proofErr w:type="spellEnd"/>
      <w:r w:rsidRPr="00732EC9">
        <w:rPr>
          <w:rFonts w:ascii="Arial" w:hAnsi="Arial" w:cs="Arial"/>
        </w:rPr>
        <w:t>, pelo período de 1 ano, podendo ser prorrogado, por igual período, tendo sido, os referidos valores, oferecidos pelas empresas cujas propostas foram classificadas no certame. As empresas participantes foram:</w:t>
      </w:r>
    </w:p>
    <w:p w:rsidR="00617D87" w:rsidRPr="00732EC9" w:rsidRDefault="00617D87" w:rsidP="00617D87">
      <w:pPr>
        <w:ind w:right="-29"/>
        <w:rPr>
          <w:rFonts w:ascii="Arial" w:hAnsi="Arial" w:cs="Arial"/>
        </w:rPr>
      </w:pPr>
    </w:p>
    <w:tbl>
      <w:tblPr>
        <w:tblStyle w:val="Tabelacomgrade"/>
        <w:tblW w:w="8559" w:type="dxa"/>
        <w:tblLook w:val="04A0" w:firstRow="1" w:lastRow="0" w:firstColumn="1" w:lastColumn="0" w:noHBand="0" w:noVBand="1"/>
      </w:tblPr>
      <w:tblGrid>
        <w:gridCol w:w="2830"/>
        <w:gridCol w:w="3261"/>
        <w:gridCol w:w="2468"/>
      </w:tblGrid>
      <w:tr w:rsidR="00617D87" w:rsidRPr="00732EC9" w:rsidTr="00617D87">
        <w:tc>
          <w:tcPr>
            <w:tcW w:w="2830" w:type="dxa"/>
          </w:tcPr>
          <w:p w:rsidR="00617D87" w:rsidRPr="00732EC9" w:rsidRDefault="00617D87" w:rsidP="005159B2">
            <w:pPr>
              <w:jc w:val="center"/>
              <w:rPr>
                <w:rFonts w:ascii="Arial" w:hAnsi="Arial" w:cs="Arial"/>
                <w:b/>
              </w:rPr>
            </w:pPr>
            <w:r w:rsidRPr="00732EC9">
              <w:rPr>
                <w:rFonts w:ascii="Arial" w:hAnsi="Arial" w:cs="Arial"/>
                <w:b/>
              </w:rPr>
              <w:t>Empresa</w:t>
            </w:r>
          </w:p>
        </w:tc>
        <w:tc>
          <w:tcPr>
            <w:tcW w:w="3261" w:type="dxa"/>
          </w:tcPr>
          <w:p w:rsidR="00617D87" w:rsidRPr="00732EC9" w:rsidRDefault="00617D87" w:rsidP="005159B2">
            <w:pPr>
              <w:jc w:val="center"/>
              <w:rPr>
                <w:rFonts w:ascii="Arial" w:hAnsi="Arial" w:cs="Arial"/>
                <w:b/>
              </w:rPr>
            </w:pPr>
            <w:r w:rsidRPr="00732EC9">
              <w:rPr>
                <w:rFonts w:ascii="Arial" w:hAnsi="Arial" w:cs="Arial"/>
                <w:b/>
              </w:rPr>
              <w:t>Representante</w:t>
            </w:r>
          </w:p>
        </w:tc>
        <w:tc>
          <w:tcPr>
            <w:tcW w:w="2468" w:type="dxa"/>
          </w:tcPr>
          <w:p w:rsidR="00617D87" w:rsidRPr="00732EC9" w:rsidRDefault="00617D87" w:rsidP="005159B2">
            <w:pPr>
              <w:jc w:val="center"/>
              <w:rPr>
                <w:rFonts w:ascii="Arial" w:hAnsi="Arial" w:cs="Arial"/>
                <w:b/>
              </w:rPr>
            </w:pPr>
            <w:r w:rsidRPr="00732EC9">
              <w:rPr>
                <w:rFonts w:ascii="Arial" w:hAnsi="Arial" w:cs="Arial"/>
                <w:b/>
              </w:rPr>
              <w:t>CPF/CNPJ</w:t>
            </w:r>
          </w:p>
        </w:tc>
      </w:tr>
      <w:tr w:rsidR="00617D87" w:rsidRPr="00732EC9" w:rsidTr="00617D87">
        <w:tc>
          <w:tcPr>
            <w:tcW w:w="2830" w:type="dxa"/>
          </w:tcPr>
          <w:p w:rsidR="00617D87" w:rsidRPr="00732EC9" w:rsidRDefault="00617D87" w:rsidP="005159B2">
            <w:pPr>
              <w:rPr>
                <w:rFonts w:ascii="Arial" w:hAnsi="Arial" w:cs="Arial"/>
              </w:rPr>
            </w:pPr>
          </w:p>
        </w:tc>
        <w:tc>
          <w:tcPr>
            <w:tcW w:w="3261" w:type="dxa"/>
          </w:tcPr>
          <w:p w:rsidR="00617D87" w:rsidRPr="00732EC9" w:rsidRDefault="00617D87" w:rsidP="005159B2">
            <w:pPr>
              <w:rPr>
                <w:rFonts w:ascii="Arial" w:hAnsi="Arial" w:cs="Arial"/>
              </w:rPr>
            </w:pPr>
          </w:p>
        </w:tc>
        <w:tc>
          <w:tcPr>
            <w:tcW w:w="2468" w:type="dxa"/>
          </w:tcPr>
          <w:p w:rsidR="00617D87" w:rsidRPr="00732EC9" w:rsidRDefault="00617D87" w:rsidP="005159B2">
            <w:pPr>
              <w:rPr>
                <w:rFonts w:ascii="Arial" w:hAnsi="Arial" w:cs="Arial"/>
              </w:rPr>
            </w:pPr>
          </w:p>
        </w:tc>
      </w:tr>
    </w:tbl>
    <w:p w:rsidR="00617D87" w:rsidRPr="000255A6" w:rsidRDefault="00617D87" w:rsidP="00617D87">
      <w:pPr>
        <w:pStyle w:val="Textodecomentrio"/>
      </w:pPr>
    </w:p>
    <w:p w:rsidR="00617D87" w:rsidRPr="00D30696" w:rsidRDefault="00617D87" w:rsidP="00617D87">
      <w:pPr>
        <w:pStyle w:val="Nivel01"/>
        <w:numPr>
          <w:ilvl w:val="0"/>
          <w:numId w:val="6"/>
        </w:numPr>
        <w:spacing w:before="0"/>
        <w:contextualSpacing/>
        <w:rPr>
          <w:sz w:val="24"/>
          <w:szCs w:val="24"/>
        </w:rPr>
      </w:pPr>
      <w:bookmarkStart w:id="0" w:name="_Toc147910105"/>
      <w:r w:rsidRPr="00D30696">
        <w:rPr>
          <w:sz w:val="24"/>
          <w:szCs w:val="24"/>
        </w:rPr>
        <w:t>CLÁUSULA PRIMEIRA – OBJETO</w:t>
      </w:r>
      <w:bookmarkEnd w:id="0"/>
      <w:r w:rsidRPr="00D30696">
        <w:rPr>
          <w:sz w:val="24"/>
          <w:szCs w:val="24"/>
        </w:rPr>
        <w:t xml:space="preserve"> </w:t>
      </w:r>
    </w:p>
    <w:p w:rsidR="00617D87" w:rsidRPr="00AA5D22" w:rsidRDefault="00617D87" w:rsidP="00617D87"/>
    <w:p w:rsidR="00617D87" w:rsidRPr="00732EC9" w:rsidRDefault="00617D87" w:rsidP="00617D87">
      <w:pPr>
        <w:pStyle w:val="Nivel2"/>
        <w:spacing w:before="0" w:after="0" w:line="240" w:lineRule="auto"/>
        <w:ind w:left="0" w:firstLine="0"/>
        <w:contextualSpacing/>
        <w:rPr>
          <w:sz w:val="24"/>
          <w:szCs w:val="24"/>
        </w:rPr>
      </w:pPr>
      <w:r w:rsidRPr="00732EC9">
        <w:rPr>
          <w:sz w:val="24"/>
          <w:szCs w:val="24"/>
        </w:rPr>
        <w:t xml:space="preserve">O objeto do presente instrumento é a contratação de </w:t>
      </w:r>
      <w:r w:rsidRPr="00732EC9">
        <w:rPr>
          <w:color w:val="FF0000"/>
          <w:sz w:val="24"/>
          <w:szCs w:val="24"/>
        </w:rPr>
        <w:t>..........................</w:t>
      </w:r>
      <w:r w:rsidRPr="00732EC9">
        <w:rPr>
          <w:sz w:val="24"/>
          <w:szCs w:val="24"/>
        </w:rPr>
        <w:t>, nas condições estabelecidas no Termo de Referência.</w:t>
      </w:r>
    </w:p>
    <w:p w:rsidR="00617D87" w:rsidRPr="00732EC9" w:rsidRDefault="00617D87" w:rsidP="00617D87">
      <w:pPr>
        <w:pStyle w:val="Nivel3"/>
        <w:numPr>
          <w:ilvl w:val="0"/>
          <w:numId w:val="0"/>
        </w:numPr>
        <w:spacing w:before="0" w:after="0" w:line="240" w:lineRule="auto"/>
        <w:contextualSpacing/>
        <w:rPr>
          <w:sz w:val="24"/>
          <w:szCs w:val="24"/>
          <w:lang w:val="x-none"/>
        </w:rPr>
      </w:pPr>
    </w:p>
    <w:p w:rsidR="00617D87" w:rsidRDefault="00617D87" w:rsidP="00617D87">
      <w:pPr>
        <w:pStyle w:val="Nivel01"/>
        <w:spacing w:before="0"/>
        <w:ind w:left="0" w:firstLine="0"/>
        <w:contextualSpacing/>
        <w:rPr>
          <w:sz w:val="24"/>
          <w:szCs w:val="24"/>
        </w:rPr>
      </w:pPr>
      <w:bookmarkStart w:id="1" w:name="_Toc147910106"/>
      <w:r w:rsidRPr="00732EC9">
        <w:rPr>
          <w:sz w:val="24"/>
          <w:szCs w:val="24"/>
        </w:rPr>
        <w:t>CLÁUSULA SEGUNDA – VIGÊNCIA E PRORROGAÇÃO</w:t>
      </w:r>
      <w:bookmarkEnd w:id="1"/>
    </w:p>
    <w:p w:rsidR="00617D87" w:rsidRPr="00AA5D22" w:rsidRDefault="00617D87" w:rsidP="00617D87"/>
    <w:p w:rsidR="00617D87" w:rsidRDefault="00617D87" w:rsidP="00617D87">
      <w:pPr>
        <w:pStyle w:val="Nvel2-Red"/>
        <w:spacing w:before="0" w:after="0" w:line="240" w:lineRule="auto"/>
        <w:ind w:left="0" w:firstLine="0"/>
        <w:contextualSpacing/>
        <w:rPr>
          <w:i w:val="0"/>
          <w:iCs w:val="0"/>
          <w:color w:val="auto"/>
          <w:sz w:val="24"/>
          <w:szCs w:val="24"/>
        </w:rPr>
      </w:pPr>
      <w:r w:rsidRPr="000255A6">
        <w:rPr>
          <w:i w:val="0"/>
          <w:iCs w:val="0"/>
          <w:color w:val="auto"/>
          <w:sz w:val="24"/>
          <w:szCs w:val="24"/>
        </w:rPr>
        <w:t xml:space="preserve">O prazo de vigência da </w:t>
      </w:r>
      <w:r>
        <w:rPr>
          <w:i w:val="0"/>
          <w:iCs w:val="0"/>
          <w:color w:val="auto"/>
          <w:sz w:val="24"/>
          <w:szCs w:val="24"/>
        </w:rPr>
        <w:t>Ata</w:t>
      </w:r>
      <w:r w:rsidRPr="000255A6">
        <w:rPr>
          <w:i w:val="0"/>
          <w:iCs w:val="0"/>
          <w:color w:val="auto"/>
          <w:sz w:val="24"/>
          <w:szCs w:val="24"/>
        </w:rPr>
        <w:t xml:space="preserve"> é de 1 ano contados da</w:t>
      </w:r>
      <w:r>
        <w:rPr>
          <w:i w:val="0"/>
          <w:iCs w:val="0"/>
          <w:color w:val="auto"/>
          <w:sz w:val="24"/>
          <w:szCs w:val="24"/>
        </w:rPr>
        <w:t xml:space="preserve"> sua</w:t>
      </w:r>
      <w:r w:rsidRPr="000255A6">
        <w:rPr>
          <w:i w:val="0"/>
          <w:iCs w:val="0"/>
          <w:color w:val="auto"/>
          <w:sz w:val="24"/>
          <w:szCs w:val="24"/>
        </w:rPr>
        <w:t xml:space="preserve"> assinatura</w:t>
      </w:r>
      <w:r>
        <w:rPr>
          <w:i w:val="0"/>
          <w:iCs w:val="0"/>
          <w:color w:val="auto"/>
          <w:sz w:val="24"/>
          <w:szCs w:val="24"/>
        </w:rPr>
        <w:t>, podendo ser prorrogados por igual período</w:t>
      </w:r>
      <w:r w:rsidRPr="000255A6">
        <w:rPr>
          <w:i w:val="0"/>
          <w:iCs w:val="0"/>
          <w:color w:val="auto"/>
          <w:sz w:val="24"/>
          <w:szCs w:val="24"/>
        </w:rPr>
        <w:t>.</w:t>
      </w:r>
    </w:p>
    <w:p w:rsidR="00617D87" w:rsidRPr="008B0B12" w:rsidRDefault="00617D87" w:rsidP="00617D87">
      <w:pPr>
        <w:pStyle w:val="Nvel2-Red"/>
        <w:spacing w:before="0" w:after="0" w:line="240" w:lineRule="auto"/>
        <w:ind w:left="0" w:hanging="7"/>
        <w:rPr>
          <w:color w:val="auto"/>
          <w:sz w:val="24"/>
          <w:szCs w:val="24"/>
        </w:rPr>
      </w:pPr>
      <w:r w:rsidRPr="00717280">
        <w:rPr>
          <w:i w:val="0"/>
          <w:iCs w:val="0"/>
          <w:color w:val="auto"/>
          <w:sz w:val="24"/>
          <w:szCs w:val="24"/>
        </w:rPr>
        <w:t xml:space="preserve">O </w:t>
      </w:r>
      <w:r w:rsidRPr="008B0B12">
        <w:rPr>
          <w:i w:val="0"/>
          <w:iCs w:val="0"/>
          <w:color w:val="auto"/>
          <w:sz w:val="24"/>
          <w:szCs w:val="24"/>
        </w:rPr>
        <w:t>prazo de vigência da contratação é de no máximo de 5 anos contados da assinatura do contrato, prorrogável por até 10 anos, na forma dos artigos 106 e 107 da Lei n° 14.133, de 2021.</w:t>
      </w:r>
    </w:p>
    <w:p w:rsidR="00617D87" w:rsidRPr="00771A12" w:rsidRDefault="00617D87" w:rsidP="00617D87">
      <w:pPr>
        <w:pStyle w:val="Nvel3-R"/>
        <w:spacing w:before="0" w:after="0" w:line="240" w:lineRule="auto"/>
        <w:ind w:left="0" w:firstLine="0"/>
        <w:contextualSpacing/>
        <w:rPr>
          <w:i w:val="0"/>
          <w:iCs w:val="0"/>
          <w:color w:val="auto"/>
          <w:sz w:val="24"/>
          <w:szCs w:val="24"/>
        </w:rPr>
      </w:pPr>
      <w:r w:rsidRPr="00771A12">
        <w:rPr>
          <w:i w:val="0"/>
          <w:iCs w:val="0"/>
          <w:sz w:val="24"/>
          <w:szCs w:val="24"/>
        </w:rPr>
        <w:t>A prestação do serviço é enquadrada como continuada tendo em vista que [...], sendo a vigência plurianual mais vantajosa considerando [...].</w:t>
      </w:r>
    </w:p>
    <w:p w:rsidR="00617D87" w:rsidRPr="00717280" w:rsidRDefault="00617D87" w:rsidP="00617D87">
      <w:pPr>
        <w:pStyle w:val="Nvel3-R"/>
        <w:spacing w:before="0" w:after="0" w:line="240" w:lineRule="auto"/>
        <w:ind w:left="0" w:firstLine="0"/>
        <w:contextualSpacing/>
        <w:rPr>
          <w:i w:val="0"/>
          <w:iCs w:val="0"/>
          <w:color w:val="auto"/>
          <w:sz w:val="24"/>
          <w:szCs w:val="24"/>
        </w:rPr>
      </w:pPr>
      <w:r w:rsidRPr="00717280">
        <w:rPr>
          <w:i w:val="0"/>
          <w:iCs w:val="0"/>
          <w:color w:val="auto"/>
          <w:sz w:val="24"/>
          <w:szCs w:val="24"/>
        </w:rPr>
        <w:t>A prorrogação de que trata este item é condicionada ao ateste, pela autoridade competente, de que as condições e os preços permanecem vantajosos para a Administração, permitida a negociação com o contratado.</w:t>
      </w:r>
    </w:p>
    <w:p w:rsidR="00617D87" w:rsidRPr="00732EC9" w:rsidRDefault="00617D87" w:rsidP="00617D87">
      <w:pPr>
        <w:pStyle w:val="Nvel2-Red"/>
        <w:numPr>
          <w:ilvl w:val="0"/>
          <w:numId w:val="0"/>
        </w:numPr>
        <w:spacing w:before="0" w:after="0" w:line="240" w:lineRule="auto"/>
        <w:contextualSpacing/>
        <w:rPr>
          <w:sz w:val="24"/>
          <w:szCs w:val="24"/>
        </w:rPr>
      </w:pPr>
    </w:p>
    <w:p w:rsidR="00617D87" w:rsidRPr="00875C9A" w:rsidRDefault="00617D87" w:rsidP="00617D87">
      <w:pPr>
        <w:pStyle w:val="Nivel01"/>
        <w:spacing w:before="0"/>
        <w:ind w:left="0" w:firstLine="0"/>
        <w:contextualSpacing/>
        <w:rPr>
          <w:rStyle w:val="Hyperlink"/>
          <w:color w:val="auto"/>
          <w:sz w:val="24"/>
          <w:szCs w:val="24"/>
        </w:rPr>
      </w:pPr>
      <w:bookmarkStart w:id="2" w:name="_Toc147910107"/>
      <w:r w:rsidRPr="00875C9A">
        <w:rPr>
          <w:sz w:val="24"/>
          <w:szCs w:val="24"/>
        </w:rPr>
        <w:t>CLÁUSULA TERCEIRA – MODELOS DE EXECUÇÃO</w:t>
      </w:r>
      <w:bookmarkEnd w:id="2"/>
      <w:r w:rsidRPr="00875C9A">
        <w:rPr>
          <w:sz w:val="24"/>
          <w:szCs w:val="24"/>
        </w:rPr>
        <w:t xml:space="preserve"> </w:t>
      </w:r>
    </w:p>
    <w:p w:rsidR="00617D87" w:rsidRPr="00AA5D22" w:rsidRDefault="00617D87" w:rsidP="00617D87"/>
    <w:p w:rsidR="00617D87" w:rsidRDefault="00617D87" w:rsidP="00617D87">
      <w:pPr>
        <w:pStyle w:val="Nivel2"/>
        <w:spacing w:before="0" w:after="0" w:line="240" w:lineRule="auto"/>
        <w:ind w:left="0" w:firstLine="0"/>
        <w:contextualSpacing/>
        <w:rPr>
          <w:sz w:val="24"/>
          <w:szCs w:val="24"/>
        </w:rPr>
      </w:pPr>
      <w:r w:rsidRPr="00732EC9">
        <w:rPr>
          <w:sz w:val="24"/>
          <w:szCs w:val="24"/>
        </w:rPr>
        <w:t xml:space="preserve">O regime de execução contratual, os modelos de gestão e de execução, assim como os </w:t>
      </w:r>
      <w:bookmarkStart w:id="3" w:name="_GoBack"/>
      <w:bookmarkEnd w:id="3"/>
      <w:r w:rsidRPr="00732EC9">
        <w:rPr>
          <w:sz w:val="24"/>
          <w:szCs w:val="24"/>
        </w:rPr>
        <w:t>prazos e condições de conclusão, entrega, observação e recebimento do objeto constam no Termo de Referência.</w:t>
      </w:r>
    </w:p>
    <w:p w:rsidR="00617D87" w:rsidRPr="00AA5D22" w:rsidRDefault="00617D87" w:rsidP="00617D87"/>
    <w:p w:rsidR="00617D87" w:rsidRDefault="00617D87" w:rsidP="00617D87">
      <w:pPr>
        <w:pStyle w:val="Nivel01"/>
        <w:spacing w:before="0"/>
        <w:ind w:left="0" w:firstLine="0"/>
        <w:contextualSpacing/>
        <w:rPr>
          <w:sz w:val="24"/>
          <w:szCs w:val="24"/>
        </w:rPr>
      </w:pPr>
      <w:bookmarkStart w:id="4" w:name="_Toc147910108"/>
      <w:r w:rsidRPr="00732EC9">
        <w:rPr>
          <w:sz w:val="24"/>
          <w:szCs w:val="24"/>
        </w:rPr>
        <w:t xml:space="preserve">CLÁUSULA QUINTA </w:t>
      </w:r>
      <w:r>
        <w:rPr>
          <w:sz w:val="24"/>
          <w:szCs w:val="24"/>
        </w:rPr>
        <w:t>–</w:t>
      </w:r>
      <w:r w:rsidRPr="00732EC9">
        <w:rPr>
          <w:sz w:val="24"/>
          <w:szCs w:val="24"/>
        </w:rPr>
        <w:t xml:space="preserve"> PREÇO</w:t>
      </w:r>
      <w:bookmarkEnd w:id="4"/>
    </w:p>
    <w:p w:rsidR="00617D87" w:rsidRPr="00AA5D22" w:rsidRDefault="00617D87" w:rsidP="00617D87"/>
    <w:p w:rsidR="00617D87" w:rsidRPr="00406B93" w:rsidRDefault="00617D87" w:rsidP="00617D87">
      <w:pPr>
        <w:pStyle w:val="Nvel2-Red"/>
        <w:spacing w:before="0" w:after="0" w:line="240" w:lineRule="auto"/>
        <w:ind w:left="0" w:firstLine="0"/>
        <w:contextualSpacing/>
        <w:rPr>
          <w:i w:val="0"/>
          <w:iCs w:val="0"/>
          <w:sz w:val="24"/>
          <w:szCs w:val="24"/>
        </w:rPr>
      </w:pPr>
      <w:r w:rsidRPr="00406B93">
        <w:rPr>
          <w:i w:val="0"/>
          <w:iCs w:val="0"/>
          <w:sz w:val="24"/>
          <w:szCs w:val="24"/>
        </w:rPr>
        <w:t xml:space="preserve">O valor total da contratação é de R$ </w:t>
      </w:r>
      <w:proofErr w:type="gramStart"/>
      <w:r w:rsidRPr="00406B93">
        <w:rPr>
          <w:i w:val="0"/>
          <w:iCs w:val="0"/>
          <w:sz w:val="24"/>
          <w:szCs w:val="24"/>
        </w:rPr>
        <w:t>.......... ,</w:t>
      </w:r>
      <w:proofErr w:type="gramEnd"/>
      <w:r w:rsidRPr="00406B93">
        <w:rPr>
          <w:i w:val="0"/>
          <w:iCs w:val="0"/>
          <w:sz w:val="24"/>
          <w:szCs w:val="24"/>
        </w:rPr>
        <w:t xml:space="preserve"> conforme tabela anexo.</w:t>
      </w:r>
    </w:p>
    <w:p w:rsidR="00617D87" w:rsidRDefault="00617D87" w:rsidP="00617D87">
      <w:pPr>
        <w:pStyle w:val="Nivel2"/>
        <w:spacing w:before="0" w:after="0" w:line="240" w:lineRule="auto"/>
        <w:ind w:left="0" w:firstLine="0"/>
        <w:contextualSpacing/>
        <w:rPr>
          <w:sz w:val="24"/>
          <w:szCs w:val="24"/>
        </w:rPr>
      </w:pPr>
      <w:r w:rsidRPr="00732EC9">
        <w:rPr>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617D87" w:rsidRPr="00732EC9" w:rsidRDefault="00617D87" w:rsidP="00617D87">
      <w:pPr>
        <w:pStyle w:val="Nivel2"/>
        <w:numPr>
          <w:ilvl w:val="0"/>
          <w:numId w:val="0"/>
        </w:numPr>
        <w:spacing w:before="0" w:after="0" w:line="240" w:lineRule="auto"/>
        <w:contextualSpacing/>
        <w:rPr>
          <w:sz w:val="24"/>
          <w:szCs w:val="24"/>
        </w:rPr>
      </w:pPr>
    </w:p>
    <w:p w:rsidR="00617D87" w:rsidRDefault="00617D87" w:rsidP="00617D87">
      <w:pPr>
        <w:pStyle w:val="Nivel01"/>
        <w:spacing w:before="0"/>
        <w:ind w:left="0" w:firstLine="0"/>
        <w:contextualSpacing/>
        <w:rPr>
          <w:sz w:val="24"/>
          <w:szCs w:val="24"/>
        </w:rPr>
      </w:pPr>
      <w:bookmarkStart w:id="5" w:name="_Toc147910109"/>
      <w:r w:rsidRPr="00732EC9">
        <w:rPr>
          <w:sz w:val="24"/>
          <w:szCs w:val="24"/>
        </w:rPr>
        <w:t>CLÁUSULA SEXTA - PAGAMENTO</w:t>
      </w:r>
      <w:bookmarkEnd w:id="5"/>
      <w:r w:rsidRPr="00732EC9">
        <w:rPr>
          <w:sz w:val="24"/>
          <w:szCs w:val="24"/>
        </w:rPr>
        <w:t xml:space="preserve"> </w:t>
      </w:r>
    </w:p>
    <w:p w:rsidR="00617D87" w:rsidRPr="00AA5D22" w:rsidRDefault="00617D87" w:rsidP="00617D87"/>
    <w:p w:rsidR="00617D87" w:rsidRPr="00732EC9" w:rsidRDefault="00617D87" w:rsidP="00617D87">
      <w:pPr>
        <w:pStyle w:val="Nivel2"/>
        <w:spacing w:before="0" w:after="0" w:line="240" w:lineRule="auto"/>
        <w:ind w:left="0" w:firstLine="0"/>
        <w:rPr>
          <w:sz w:val="24"/>
          <w:szCs w:val="24"/>
        </w:rPr>
      </w:pPr>
      <w:r w:rsidRPr="00406B93">
        <w:rPr>
          <w:sz w:val="24"/>
          <w:szCs w:val="24"/>
        </w:rPr>
        <w:t>O</w:t>
      </w:r>
      <w:r w:rsidRPr="00732EC9">
        <w:rPr>
          <w:sz w:val="24"/>
          <w:szCs w:val="24"/>
        </w:rPr>
        <w:t xml:space="preserve"> pagamento será efetuado no prazo de até 30 (trinta) dias úteis contados da finalização da liquidação da despesa</w:t>
      </w:r>
      <w:r>
        <w:rPr>
          <w:sz w:val="24"/>
          <w:szCs w:val="24"/>
        </w:rPr>
        <w:t>, seguindo a ordem cronológica.</w:t>
      </w:r>
    </w:p>
    <w:p w:rsidR="00617D87" w:rsidRPr="00732EC9" w:rsidRDefault="00617D87" w:rsidP="00617D87">
      <w:pPr>
        <w:pStyle w:val="Nivel2"/>
        <w:spacing w:before="0" w:after="0" w:line="240" w:lineRule="auto"/>
        <w:ind w:left="0" w:firstLine="0"/>
        <w:rPr>
          <w:sz w:val="24"/>
          <w:szCs w:val="24"/>
          <w:lang w:eastAsia="en-US"/>
        </w:rPr>
      </w:pPr>
      <w:r w:rsidRPr="00732EC9">
        <w:rPr>
          <w:sz w:val="24"/>
          <w:szCs w:val="24"/>
          <w:lang w:eastAsia="en-US"/>
        </w:rPr>
        <w:t>O pagamento será realizado por meio de ordem bancária, para crédito em banco, agência e conta corrente indicados pelo contratado.</w:t>
      </w:r>
    </w:p>
    <w:p w:rsidR="00617D87" w:rsidRDefault="00617D87" w:rsidP="00617D87">
      <w:pPr>
        <w:pStyle w:val="Nivel2"/>
        <w:spacing w:before="0" w:after="0" w:line="240" w:lineRule="auto"/>
        <w:ind w:left="0" w:firstLine="0"/>
        <w:contextualSpacing/>
        <w:rPr>
          <w:sz w:val="24"/>
          <w:szCs w:val="24"/>
        </w:rPr>
      </w:pPr>
      <w:r w:rsidRPr="00732EC9">
        <w:rPr>
          <w:sz w:val="24"/>
          <w:szCs w:val="24"/>
          <w:lang w:eastAsia="en-US"/>
        </w:rPr>
        <w:t>Será considerada data do pagamento o dia em que constar como emitida a ordem bancária para pagamento.</w:t>
      </w:r>
    </w:p>
    <w:p w:rsidR="00617D87" w:rsidRPr="00406B93" w:rsidRDefault="00617D87" w:rsidP="00617D87">
      <w:pPr>
        <w:pStyle w:val="Nivel2"/>
        <w:numPr>
          <w:ilvl w:val="0"/>
          <w:numId w:val="0"/>
        </w:numPr>
        <w:spacing w:before="0" w:after="0" w:line="240" w:lineRule="auto"/>
        <w:contextualSpacing/>
        <w:rPr>
          <w:sz w:val="24"/>
          <w:szCs w:val="24"/>
        </w:rPr>
      </w:pPr>
    </w:p>
    <w:p w:rsidR="00617D87" w:rsidRDefault="00617D87" w:rsidP="00617D87">
      <w:pPr>
        <w:pStyle w:val="Nivel01"/>
        <w:spacing w:before="0"/>
        <w:ind w:left="0" w:firstLine="0"/>
        <w:contextualSpacing/>
        <w:rPr>
          <w:sz w:val="24"/>
          <w:szCs w:val="24"/>
        </w:rPr>
      </w:pPr>
      <w:bookmarkStart w:id="6" w:name="_Toc147910110"/>
      <w:r w:rsidRPr="00732EC9">
        <w:rPr>
          <w:sz w:val="24"/>
          <w:szCs w:val="24"/>
        </w:rPr>
        <w:t>CLÁUSULA OITAVA - OBRIGAÇÕES DO CONTRATANTE</w:t>
      </w:r>
      <w:bookmarkEnd w:id="6"/>
      <w:r w:rsidRPr="00732EC9">
        <w:rPr>
          <w:sz w:val="24"/>
          <w:szCs w:val="24"/>
        </w:rPr>
        <w:t xml:space="preserve"> </w:t>
      </w:r>
    </w:p>
    <w:p w:rsidR="00617D87" w:rsidRPr="00AA5D22" w:rsidRDefault="00617D87" w:rsidP="00617D87"/>
    <w:p w:rsidR="00617D87" w:rsidRPr="00732EC9" w:rsidRDefault="00617D87" w:rsidP="00617D87">
      <w:pPr>
        <w:pStyle w:val="Nivel2"/>
        <w:spacing w:before="0" w:after="0" w:line="240" w:lineRule="auto"/>
        <w:ind w:left="0" w:firstLine="0"/>
        <w:contextualSpacing/>
        <w:rPr>
          <w:b/>
          <w:bCs/>
          <w:sz w:val="24"/>
          <w:szCs w:val="24"/>
        </w:rPr>
      </w:pPr>
      <w:r w:rsidRPr="00732EC9">
        <w:rPr>
          <w:sz w:val="24"/>
          <w:szCs w:val="24"/>
        </w:rPr>
        <w:t>São obrigações do Contratante:</w:t>
      </w:r>
    </w:p>
    <w:p w:rsidR="00617D87" w:rsidRPr="00732EC9" w:rsidRDefault="00617D87" w:rsidP="00617D87">
      <w:pPr>
        <w:pStyle w:val="Nivel2"/>
        <w:spacing w:before="0" w:after="0" w:line="240" w:lineRule="auto"/>
        <w:ind w:left="0" w:firstLine="0"/>
        <w:contextualSpacing/>
        <w:rPr>
          <w:sz w:val="24"/>
          <w:szCs w:val="24"/>
        </w:rPr>
      </w:pPr>
      <w:r w:rsidRPr="00732EC9">
        <w:rPr>
          <w:sz w:val="24"/>
          <w:szCs w:val="24"/>
        </w:rPr>
        <w:t>Exigir o cumprimento de todas as obrigações assumidas pelo Contratado, de acordo com o contrato e seus anexos;</w:t>
      </w:r>
    </w:p>
    <w:p w:rsidR="00617D87" w:rsidRPr="00732EC9" w:rsidRDefault="00617D87" w:rsidP="00617D87">
      <w:pPr>
        <w:pStyle w:val="Nivel2"/>
        <w:spacing w:before="0" w:after="0" w:line="240" w:lineRule="auto"/>
        <w:ind w:left="0" w:firstLine="0"/>
        <w:contextualSpacing/>
        <w:rPr>
          <w:sz w:val="24"/>
          <w:szCs w:val="24"/>
        </w:rPr>
      </w:pPr>
      <w:r w:rsidRPr="00732EC9">
        <w:rPr>
          <w:sz w:val="24"/>
          <w:szCs w:val="24"/>
        </w:rPr>
        <w:t>Receber o objeto no prazo e condições estabelecidas no Termo de Referência;</w:t>
      </w:r>
    </w:p>
    <w:p w:rsidR="00617D87" w:rsidRPr="00732EC9" w:rsidRDefault="00617D87" w:rsidP="00617D87">
      <w:pPr>
        <w:pStyle w:val="Nivel2"/>
        <w:spacing w:before="0" w:after="0" w:line="240" w:lineRule="auto"/>
        <w:ind w:left="0" w:firstLine="0"/>
        <w:contextualSpacing/>
        <w:rPr>
          <w:sz w:val="24"/>
          <w:szCs w:val="24"/>
        </w:rPr>
      </w:pPr>
      <w:r w:rsidRPr="00732EC9">
        <w:rPr>
          <w:sz w:val="24"/>
          <w:szCs w:val="24"/>
        </w:rPr>
        <w:t>Notificar o Contratado, por escrito, sobre vícios, defeitos ou incorreções verificadas no objeto fornecido, para que seja por ele substituído, reparado ou corrigido, no total ou em parte, às suas expensas;</w:t>
      </w:r>
    </w:p>
    <w:p w:rsidR="00617D87" w:rsidRPr="00732EC9" w:rsidRDefault="00617D87" w:rsidP="00617D87">
      <w:pPr>
        <w:pStyle w:val="Nivel2"/>
        <w:spacing w:before="0" w:after="0" w:line="240" w:lineRule="auto"/>
        <w:ind w:left="0" w:firstLine="0"/>
        <w:contextualSpacing/>
        <w:rPr>
          <w:sz w:val="24"/>
          <w:szCs w:val="24"/>
        </w:rPr>
      </w:pPr>
      <w:r w:rsidRPr="00732EC9">
        <w:rPr>
          <w:sz w:val="24"/>
          <w:szCs w:val="24"/>
        </w:rPr>
        <w:t>Acompanhar e fiscalizar a execução do contrato e o cumprimento das obrigações pelo Contratado;</w:t>
      </w:r>
    </w:p>
    <w:p w:rsidR="00617D87" w:rsidRPr="00732EC9" w:rsidRDefault="00617D87" w:rsidP="00617D87">
      <w:pPr>
        <w:pStyle w:val="Nivel2"/>
        <w:spacing w:before="0" w:after="0" w:line="240" w:lineRule="auto"/>
        <w:ind w:left="0" w:firstLine="0"/>
        <w:contextualSpacing/>
        <w:rPr>
          <w:sz w:val="24"/>
          <w:szCs w:val="24"/>
        </w:rPr>
      </w:pPr>
      <w:r w:rsidRPr="00732EC9">
        <w:rPr>
          <w:sz w:val="24"/>
          <w:szCs w:val="24"/>
        </w:rPr>
        <w:t xml:space="preserve">Comunicar a empresa para </w:t>
      </w:r>
      <w:r w:rsidRPr="00732EC9">
        <w:rPr>
          <w:bCs/>
          <w:sz w:val="24"/>
          <w:szCs w:val="24"/>
        </w:rPr>
        <w:t xml:space="preserve">emissão de Nota Fiscal no que </w:t>
      </w:r>
      <w:proofErr w:type="spellStart"/>
      <w:r w:rsidRPr="00732EC9">
        <w:rPr>
          <w:bCs/>
          <w:sz w:val="24"/>
          <w:szCs w:val="24"/>
        </w:rPr>
        <w:t>pertine</w:t>
      </w:r>
      <w:proofErr w:type="spellEnd"/>
      <w:r w:rsidRPr="00732EC9">
        <w:rPr>
          <w:bCs/>
          <w:sz w:val="24"/>
          <w:szCs w:val="24"/>
        </w:rPr>
        <w:t xml:space="preserve"> à parcela incontroversa da execução do objeto, para efeito de liquidação e pagamento, quando houver controvérsia sobre a execução do objeto, quanto à dimensão, qualidade e quantidade, conforme o </w:t>
      </w:r>
      <w:hyperlink r:id="rId7" w:anchor="art143" w:history="1">
        <w:r w:rsidRPr="00732EC9">
          <w:rPr>
            <w:rStyle w:val="Hyperlink"/>
            <w:bCs/>
            <w:sz w:val="24"/>
            <w:szCs w:val="24"/>
          </w:rPr>
          <w:t>art. 143 da Lei nº 14.133, de 2021</w:t>
        </w:r>
      </w:hyperlink>
      <w:r w:rsidRPr="00732EC9">
        <w:rPr>
          <w:bCs/>
          <w:sz w:val="24"/>
          <w:szCs w:val="24"/>
        </w:rPr>
        <w:t>;</w:t>
      </w:r>
    </w:p>
    <w:p w:rsidR="00617D87" w:rsidRPr="00732EC9" w:rsidRDefault="00617D87" w:rsidP="00617D87">
      <w:pPr>
        <w:pStyle w:val="Nivel2"/>
        <w:spacing w:before="0" w:after="0" w:line="240" w:lineRule="auto"/>
        <w:ind w:left="0" w:firstLine="0"/>
        <w:contextualSpacing/>
        <w:rPr>
          <w:sz w:val="24"/>
          <w:szCs w:val="24"/>
        </w:rPr>
      </w:pPr>
      <w:r w:rsidRPr="00732EC9">
        <w:rPr>
          <w:sz w:val="24"/>
          <w:szCs w:val="24"/>
        </w:rPr>
        <w:t>Efetuar o pagamento ao Contratado do valor correspondente ao fornecimento do objeto, no prazo, forma e condições estabelecidos no presente Contrato;</w:t>
      </w:r>
    </w:p>
    <w:p w:rsidR="00617D87" w:rsidRPr="00732EC9" w:rsidRDefault="00617D87" w:rsidP="00617D87">
      <w:pPr>
        <w:pStyle w:val="Nivel2"/>
        <w:spacing w:before="0" w:after="0" w:line="240" w:lineRule="auto"/>
        <w:ind w:left="0" w:firstLine="0"/>
        <w:contextualSpacing/>
        <w:rPr>
          <w:sz w:val="24"/>
          <w:szCs w:val="24"/>
        </w:rPr>
      </w:pPr>
      <w:r w:rsidRPr="00732EC9">
        <w:rPr>
          <w:sz w:val="24"/>
          <w:szCs w:val="24"/>
        </w:rPr>
        <w:t xml:space="preserve">Aplicar ao Contratado as sanções previstas na lei e neste Contrato; </w:t>
      </w:r>
    </w:p>
    <w:p w:rsidR="00617D87" w:rsidRPr="00732EC9" w:rsidRDefault="00617D87" w:rsidP="00617D87">
      <w:pPr>
        <w:pStyle w:val="Nivel2"/>
        <w:spacing w:before="0" w:after="0" w:line="240" w:lineRule="auto"/>
        <w:ind w:left="0" w:firstLine="0"/>
        <w:contextualSpacing/>
        <w:rPr>
          <w:sz w:val="24"/>
          <w:szCs w:val="24"/>
        </w:rPr>
      </w:pPr>
      <w:r w:rsidRPr="00732EC9">
        <w:rPr>
          <w:sz w:val="24"/>
          <w:szCs w:val="24"/>
        </w:rPr>
        <w:lastRenderedPageBreak/>
        <w:t>Cientificar o órgão de representação judicial da Advocacia-Geral da União para adoção das medidas cabíveis quando do descumprimento de obrigações pelo Contratado;</w:t>
      </w:r>
    </w:p>
    <w:p w:rsidR="00617D87" w:rsidRPr="00732EC9" w:rsidRDefault="00617D87" w:rsidP="00617D87">
      <w:pPr>
        <w:pStyle w:val="Nivel2"/>
        <w:spacing w:before="0" w:after="0" w:line="240" w:lineRule="auto"/>
        <w:ind w:left="0" w:firstLine="0"/>
        <w:contextualSpacing/>
        <w:rPr>
          <w:sz w:val="24"/>
          <w:szCs w:val="24"/>
        </w:rPr>
      </w:pPr>
      <w:r w:rsidRPr="00732EC9">
        <w:rPr>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617D87" w:rsidRPr="00732EC9" w:rsidRDefault="00617D87" w:rsidP="00617D87">
      <w:pPr>
        <w:pStyle w:val="Nivel3"/>
        <w:spacing w:before="0" w:after="0" w:line="240" w:lineRule="auto"/>
        <w:ind w:left="0" w:firstLine="0"/>
        <w:contextualSpacing/>
        <w:rPr>
          <w:b/>
          <w:bCs/>
          <w:sz w:val="24"/>
          <w:szCs w:val="24"/>
        </w:rPr>
      </w:pPr>
      <w:r w:rsidRPr="00732EC9">
        <w:rPr>
          <w:sz w:val="24"/>
          <w:szCs w:val="24"/>
        </w:rPr>
        <w:t xml:space="preserve"> A Administração terá o </w:t>
      </w:r>
      <w:r w:rsidRPr="00AA5D22">
        <w:rPr>
          <w:color w:val="auto"/>
          <w:sz w:val="24"/>
          <w:szCs w:val="24"/>
        </w:rPr>
        <w:t xml:space="preserve">prazo de 10 dias úteis, </w:t>
      </w:r>
      <w:r w:rsidRPr="00732EC9">
        <w:rPr>
          <w:sz w:val="24"/>
          <w:szCs w:val="24"/>
        </w:rPr>
        <w:t xml:space="preserve">a contar da data do protocolo do requerimento para decidir, admitida a prorrogação motivada, por igual período. </w:t>
      </w:r>
    </w:p>
    <w:p w:rsidR="00617D87" w:rsidRPr="000255A6" w:rsidRDefault="00617D87" w:rsidP="00617D87">
      <w:pPr>
        <w:pStyle w:val="Nivel2"/>
        <w:spacing w:before="0" w:after="0" w:line="240" w:lineRule="auto"/>
        <w:ind w:left="0" w:firstLine="0"/>
        <w:contextualSpacing/>
        <w:rPr>
          <w:color w:val="auto"/>
          <w:sz w:val="24"/>
          <w:szCs w:val="24"/>
        </w:rPr>
      </w:pPr>
      <w:r w:rsidRPr="00732EC9">
        <w:rPr>
          <w:sz w:val="24"/>
          <w:szCs w:val="24"/>
        </w:rPr>
        <w:t>Responder eventuais pedidos de reestabelecimento do equilíbrio econômico-</w:t>
      </w:r>
      <w:r w:rsidRPr="000255A6">
        <w:rPr>
          <w:color w:val="auto"/>
          <w:sz w:val="24"/>
          <w:szCs w:val="24"/>
        </w:rPr>
        <w:t>financeiro feitos pelo contratado no prazo máximo de 15 dias úteis.</w:t>
      </w:r>
    </w:p>
    <w:p w:rsidR="00617D87" w:rsidRPr="00AA5D22" w:rsidRDefault="00617D87" w:rsidP="00617D87">
      <w:pPr>
        <w:pStyle w:val="Nvel2-Red"/>
        <w:spacing w:before="0" w:after="0" w:line="240" w:lineRule="auto"/>
        <w:ind w:left="0" w:firstLine="0"/>
        <w:contextualSpacing/>
        <w:rPr>
          <w:i w:val="0"/>
          <w:iCs w:val="0"/>
          <w:color w:val="auto"/>
          <w:sz w:val="24"/>
          <w:szCs w:val="24"/>
        </w:rPr>
      </w:pPr>
      <w:r w:rsidRPr="00AA5D22">
        <w:rPr>
          <w:i w:val="0"/>
          <w:iCs w:val="0"/>
          <w:color w:val="auto"/>
          <w:sz w:val="24"/>
          <w:szCs w:val="24"/>
        </w:rPr>
        <w:t>Notificar os emitentes das garantias quanto ao início de processo administrativo para apuração de descumprimento de cláusulas contratuais.</w:t>
      </w:r>
    </w:p>
    <w:p w:rsidR="00617D87" w:rsidRDefault="00617D87" w:rsidP="00617D87">
      <w:pPr>
        <w:pStyle w:val="Nivel2"/>
        <w:spacing w:before="0" w:after="0" w:line="240" w:lineRule="auto"/>
        <w:ind w:left="0" w:firstLine="0"/>
        <w:contextualSpacing/>
        <w:rPr>
          <w:sz w:val="24"/>
          <w:szCs w:val="24"/>
        </w:rPr>
      </w:pPr>
      <w:r w:rsidRPr="00732EC9">
        <w:rPr>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rsidR="00617D87" w:rsidRPr="00732EC9" w:rsidRDefault="00617D87" w:rsidP="00617D87">
      <w:pPr>
        <w:pStyle w:val="Nivel2"/>
        <w:numPr>
          <w:ilvl w:val="0"/>
          <w:numId w:val="0"/>
        </w:numPr>
        <w:spacing w:before="0" w:after="0" w:line="240" w:lineRule="auto"/>
        <w:contextualSpacing/>
        <w:rPr>
          <w:sz w:val="24"/>
          <w:szCs w:val="24"/>
        </w:rPr>
      </w:pPr>
    </w:p>
    <w:p w:rsidR="00617D87" w:rsidRDefault="00617D87" w:rsidP="00617D87">
      <w:pPr>
        <w:pStyle w:val="Nivel01"/>
        <w:spacing w:before="0"/>
        <w:ind w:left="0" w:firstLine="0"/>
        <w:contextualSpacing/>
        <w:rPr>
          <w:sz w:val="24"/>
          <w:szCs w:val="24"/>
        </w:rPr>
      </w:pPr>
      <w:bookmarkStart w:id="7" w:name="_Toc147910111"/>
      <w:r w:rsidRPr="00732EC9">
        <w:rPr>
          <w:sz w:val="24"/>
          <w:szCs w:val="24"/>
        </w:rPr>
        <w:t>CLÁUSULA NONA - OBRIGAÇÕES DO CONTRATADO</w:t>
      </w:r>
      <w:bookmarkEnd w:id="7"/>
      <w:r w:rsidRPr="00732EC9">
        <w:rPr>
          <w:sz w:val="24"/>
          <w:szCs w:val="24"/>
        </w:rPr>
        <w:t xml:space="preserve"> </w:t>
      </w:r>
    </w:p>
    <w:p w:rsidR="00617D87" w:rsidRPr="000D66DF" w:rsidRDefault="00617D87" w:rsidP="00617D87"/>
    <w:p w:rsidR="00617D87" w:rsidRPr="00732EC9" w:rsidRDefault="00617D87" w:rsidP="00617D87">
      <w:pPr>
        <w:pStyle w:val="Nivel2"/>
        <w:spacing w:before="0" w:after="0" w:line="240" w:lineRule="auto"/>
        <w:ind w:left="0" w:firstLine="0"/>
        <w:contextualSpacing/>
        <w:rPr>
          <w:sz w:val="24"/>
          <w:szCs w:val="24"/>
        </w:rPr>
      </w:pPr>
      <w:r w:rsidRPr="00732EC9">
        <w:rPr>
          <w:sz w:val="24"/>
          <w:szCs w:val="24"/>
        </w:rPr>
        <w:t>O Contratado deve cumprir todas as obrigações constantes deste Contrato e em seus anexos, assumindo como exclusivamente seus os riscos e as despesas decorrentes da boa e perfeita execução do objeto, observando, ainda, as obrigações a seguir dispostas:</w:t>
      </w:r>
    </w:p>
    <w:p w:rsidR="00617D87" w:rsidRPr="00732EC9" w:rsidRDefault="00617D87" w:rsidP="00617D87">
      <w:pPr>
        <w:pStyle w:val="Nivel2"/>
        <w:spacing w:before="0" w:after="0" w:line="240" w:lineRule="auto"/>
        <w:ind w:left="0" w:firstLine="0"/>
        <w:contextualSpacing/>
        <w:rPr>
          <w:color w:val="000000" w:themeColor="text1"/>
          <w:sz w:val="24"/>
          <w:szCs w:val="24"/>
        </w:rPr>
      </w:pPr>
      <w:r w:rsidRPr="00732EC9">
        <w:rPr>
          <w:sz w:val="24"/>
          <w:szCs w:val="24"/>
        </w:rPr>
        <w:t>Responsabilizar-se pelos vícios e danos decorrentes do objeto, de acordo com o Código de Defesa do Consumidor (</w:t>
      </w:r>
      <w:hyperlink r:id="rId8" w:history="1">
        <w:r w:rsidRPr="00732EC9">
          <w:rPr>
            <w:rStyle w:val="Hyperlink"/>
            <w:sz w:val="24"/>
            <w:szCs w:val="24"/>
          </w:rPr>
          <w:t>Lei nº 8.078, de 1990</w:t>
        </w:r>
      </w:hyperlink>
      <w:r w:rsidRPr="00732EC9">
        <w:rPr>
          <w:sz w:val="24"/>
          <w:szCs w:val="24"/>
        </w:rPr>
        <w:t>);</w:t>
      </w:r>
    </w:p>
    <w:p w:rsidR="00617D87" w:rsidRPr="00732EC9" w:rsidRDefault="00617D87" w:rsidP="00617D87">
      <w:pPr>
        <w:pStyle w:val="Nivel2"/>
        <w:spacing w:before="0" w:after="0" w:line="240" w:lineRule="auto"/>
        <w:ind w:left="0" w:firstLine="0"/>
        <w:contextualSpacing/>
        <w:rPr>
          <w:color w:val="000000" w:themeColor="text1"/>
          <w:sz w:val="24"/>
          <w:szCs w:val="24"/>
        </w:rPr>
      </w:pPr>
      <w:r w:rsidRPr="00732EC9">
        <w:rPr>
          <w:color w:val="000000" w:themeColor="text1"/>
          <w:sz w:val="24"/>
          <w:szCs w:val="24"/>
        </w:rPr>
        <w:t>Comunicar ao contratante, no prazo máximo de 24 (vinte e quatro) horas que antecede a data da entrega, os motivos que impossibilitem o cumprimento do prazo previsto, com a devida comprovação;</w:t>
      </w:r>
    </w:p>
    <w:p w:rsidR="00617D87" w:rsidRPr="00732EC9" w:rsidRDefault="00617D87" w:rsidP="00617D87">
      <w:pPr>
        <w:pStyle w:val="Nivel2"/>
        <w:spacing w:before="0" w:after="0" w:line="240" w:lineRule="auto"/>
        <w:ind w:left="0" w:firstLine="0"/>
        <w:contextualSpacing/>
        <w:rPr>
          <w:color w:val="000000" w:themeColor="text1"/>
          <w:sz w:val="24"/>
          <w:szCs w:val="24"/>
        </w:rPr>
      </w:pPr>
      <w:r w:rsidRPr="00732EC9">
        <w:rPr>
          <w:color w:val="000000" w:themeColor="text1"/>
          <w:sz w:val="24"/>
          <w:szCs w:val="24"/>
        </w:rPr>
        <w:t>Atender às determinações regulares emitidas pelo fiscal ou gestor do contrato ou autoridade superior (</w:t>
      </w:r>
      <w:hyperlink r:id="rId9" w:anchor="art137" w:history="1">
        <w:r w:rsidRPr="00732EC9">
          <w:rPr>
            <w:rStyle w:val="Hyperlink"/>
            <w:sz w:val="24"/>
            <w:szCs w:val="24"/>
          </w:rPr>
          <w:t>art. 137, II, da Lei n.º 14.133, de 2021</w:t>
        </w:r>
      </w:hyperlink>
      <w:r w:rsidRPr="00732EC9">
        <w:rPr>
          <w:color w:val="000000" w:themeColor="text1"/>
          <w:sz w:val="24"/>
          <w:szCs w:val="24"/>
        </w:rPr>
        <w:t xml:space="preserve">) e </w:t>
      </w:r>
      <w:r w:rsidRPr="00732EC9">
        <w:rPr>
          <w:sz w:val="24"/>
          <w:szCs w:val="24"/>
        </w:rPr>
        <w:t>prestar todo esclarecimento ou informação por eles solicitados</w:t>
      </w:r>
      <w:r w:rsidRPr="00732EC9">
        <w:rPr>
          <w:color w:val="000000" w:themeColor="text1"/>
          <w:sz w:val="24"/>
          <w:szCs w:val="24"/>
        </w:rPr>
        <w:t>;</w:t>
      </w:r>
    </w:p>
    <w:p w:rsidR="00617D87" w:rsidRPr="00732EC9" w:rsidRDefault="00617D87" w:rsidP="00617D87">
      <w:pPr>
        <w:pStyle w:val="Nivel2"/>
        <w:spacing w:before="0" w:after="0" w:line="240" w:lineRule="auto"/>
        <w:ind w:left="0" w:firstLine="0"/>
        <w:contextualSpacing/>
        <w:rPr>
          <w:color w:val="000000" w:themeColor="text1"/>
          <w:sz w:val="24"/>
          <w:szCs w:val="24"/>
        </w:rPr>
      </w:pPr>
      <w:r w:rsidRPr="00732EC9">
        <w:rPr>
          <w:color w:val="000000" w:themeColor="text1"/>
          <w:sz w:val="24"/>
          <w:szCs w:val="24"/>
        </w:rPr>
        <w:t>Reparar, corrigir, remover, reconstruir ou substituir, às suas expensas, no total ou em parte, no prazo fixado pelo fiscal do contrato, os bens nos quais se verificarem vícios, defeitos ou incorreções resultantes da execução ou dos materiais empregados;</w:t>
      </w:r>
    </w:p>
    <w:p w:rsidR="00617D87" w:rsidRPr="008B0B12" w:rsidRDefault="00617D87" w:rsidP="00617D87">
      <w:pPr>
        <w:pStyle w:val="Nivel2"/>
        <w:spacing w:before="0" w:after="0" w:line="240" w:lineRule="auto"/>
        <w:ind w:left="0" w:firstLine="0"/>
        <w:contextualSpacing/>
        <w:rPr>
          <w:color w:val="auto"/>
          <w:sz w:val="24"/>
          <w:szCs w:val="24"/>
        </w:rPr>
      </w:pPr>
      <w:r w:rsidRPr="00732EC9">
        <w:rPr>
          <w:sz w:val="24"/>
          <w:szCs w:val="24"/>
        </w:rPr>
        <w:t xml:space="preserve">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w:t>
      </w:r>
      <w:r w:rsidRPr="00732EC9">
        <w:rPr>
          <w:sz w:val="24"/>
          <w:szCs w:val="24"/>
        </w:rPr>
        <w:lastRenderedPageBreak/>
        <w:t xml:space="preserve">a descontar dos pagamentos devidos ou da garantia, caso exigida, o </w:t>
      </w:r>
      <w:r w:rsidRPr="008B0B12">
        <w:rPr>
          <w:color w:val="auto"/>
          <w:sz w:val="24"/>
          <w:szCs w:val="24"/>
        </w:rPr>
        <w:t>valor correspondente aos danos sofridos;</w:t>
      </w:r>
    </w:p>
    <w:p w:rsidR="00617D87" w:rsidRPr="008B0B12" w:rsidRDefault="00617D87" w:rsidP="00617D87">
      <w:pPr>
        <w:pStyle w:val="Nivel2"/>
        <w:spacing w:before="0" w:after="0" w:line="240" w:lineRule="auto"/>
        <w:ind w:left="0" w:firstLine="0"/>
        <w:contextualSpacing/>
        <w:rPr>
          <w:color w:val="auto"/>
          <w:sz w:val="24"/>
          <w:szCs w:val="24"/>
        </w:rPr>
      </w:pPr>
      <w:r w:rsidRPr="008B0B12">
        <w:rPr>
          <w:color w:val="auto"/>
          <w:sz w:val="24"/>
          <w:szCs w:val="24"/>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rsidR="00617D87" w:rsidRPr="008B0B12" w:rsidRDefault="00617D87" w:rsidP="00617D87">
      <w:pPr>
        <w:pStyle w:val="Nivel2"/>
        <w:spacing w:before="0" w:after="0" w:line="240" w:lineRule="auto"/>
        <w:ind w:left="0" w:firstLine="0"/>
        <w:contextualSpacing/>
        <w:rPr>
          <w:sz w:val="24"/>
          <w:szCs w:val="24"/>
        </w:rPr>
      </w:pPr>
      <w:r w:rsidRPr="008B0B12">
        <w:rPr>
          <w:color w:val="auto"/>
          <w:sz w:val="24"/>
          <w:szCs w:val="24"/>
        </w:rPr>
        <w:t xml:space="preserve">Responsabilizar-se pelo cumprimento de todas as obrigações trabalhistas, </w:t>
      </w:r>
      <w:r w:rsidRPr="008B0B12">
        <w:rPr>
          <w:sz w:val="24"/>
          <w:szCs w:val="24"/>
        </w:rPr>
        <w:t>previdenciárias, fiscais, comerciais e as demais previstas em legislação específica, cuja inadimplência não transfere a responsabilidade ao contratante e não poderá onerar o objeto do contrato;</w:t>
      </w:r>
    </w:p>
    <w:p w:rsidR="00617D87" w:rsidRPr="00732EC9" w:rsidRDefault="00617D87" w:rsidP="00617D87">
      <w:pPr>
        <w:pStyle w:val="Nivel2"/>
        <w:spacing w:before="0" w:after="0" w:line="240" w:lineRule="auto"/>
        <w:ind w:left="0" w:firstLine="0"/>
        <w:contextualSpacing/>
        <w:rPr>
          <w:sz w:val="24"/>
          <w:szCs w:val="24"/>
        </w:rPr>
      </w:pPr>
      <w:r w:rsidRPr="00732EC9">
        <w:rPr>
          <w:sz w:val="24"/>
          <w:szCs w:val="24"/>
        </w:rPr>
        <w:t>Comunicar ao Fiscal do contrato, no prazo de 24 (vinte e quatro) horas, qualquer ocorrência anormal ou acidente que se verifique no local da execução do objeto contratual.</w:t>
      </w:r>
    </w:p>
    <w:p w:rsidR="00617D87" w:rsidRPr="00732EC9" w:rsidRDefault="00617D87" w:rsidP="00617D87">
      <w:pPr>
        <w:pStyle w:val="Nivel2"/>
        <w:spacing w:before="0" w:after="0" w:line="240" w:lineRule="auto"/>
        <w:ind w:left="0" w:firstLine="0"/>
        <w:contextualSpacing/>
        <w:rPr>
          <w:sz w:val="24"/>
          <w:szCs w:val="24"/>
        </w:rPr>
      </w:pPr>
      <w:r w:rsidRPr="00732EC9">
        <w:rPr>
          <w:sz w:val="24"/>
          <w:szCs w:val="24"/>
        </w:rPr>
        <w:t>Paralisar, por determinação do contratante, qualquer atividade que não esteja sendo executada de acordo com a boa técnica ou que ponha em risco a segurança de pessoas ou bens de terceiros.</w:t>
      </w:r>
    </w:p>
    <w:p w:rsidR="00617D87" w:rsidRPr="00732EC9" w:rsidRDefault="00617D87" w:rsidP="00617D87">
      <w:pPr>
        <w:pStyle w:val="Nivel2"/>
        <w:spacing w:before="0" w:after="0" w:line="240" w:lineRule="auto"/>
        <w:ind w:left="0" w:firstLine="0"/>
        <w:contextualSpacing/>
        <w:rPr>
          <w:sz w:val="24"/>
          <w:szCs w:val="24"/>
        </w:rPr>
      </w:pPr>
      <w:r w:rsidRPr="00732EC9">
        <w:rPr>
          <w:sz w:val="24"/>
          <w:szCs w:val="24"/>
        </w:rPr>
        <w:t xml:space="preserve">Manter durante toda a vigência do contrato, em compatibilidade com as obrigações assumidas, todas as condições exigidas para habilitação na licitação; </w:t>
      </w:r>
    </w:p>
    <w:p w:rsidR="00617D87" w:rsidRPr="00732EC9" w:rsidRDefault="00617D87" w:rsidP="00617D87">
      <w:pPr>
        <w:pStyle w:val="Nivel2"/>
        <w:spacing w:before="0" w:after="0" w:line="240" w:lineRule="auto"/>
        <w:ind w:left="0" w:firstLine="0"/>
        <w:contextualSpacing/>
        <w:rPr>
          <w:b/>
          <w:bCs/>
          <w:sz w:val="24"/>
          <w:szCs w:val="24"/>
        </w:rPr>
      </w:pPr>
      <w:r w:rsidRPr="00732EC9">
        <w:rPr>
          <w:sz w:val="24"/>
          <w:szCs w:val="24"/>
        </w:rPr>
        <w:t>Cumprir, durante todo o período de execução do contrato, a reserva de cargos prevista em lei para pessoa com deficiência, para reabilitado da Previdência Social ou para aprendiz, bem como as reservas de cargos previstas na legislação (</w:t>
      </w:r>
      <w:hyperlink r:id="rId10" w:anchor="art116" w:history="1">
        <w:r w:rsidRPr="00732EC9">
          <w:rPr>
            <w:rStyle w:val="Hyperlink"/>
            <w:sz w:val="24"/>
            <w:szCs w:val="24"/>
          </w:rPr>
          <w:t>art. 116, da Lei n.º 14.133, de 2021</w:t>
        </w:r>
      </w:hyperlink>
      <w:r w:rsidRPr="00732EC9">
        <w:rPr>
          <w:sz w:val="24"/>
          <w:szCs w:val="24"/>
        </w:rPr>
        <w:t>);</w:t>
      </w:r>
    </w:p>
    <w:p w:rsidR="00617D87" w:rsidRPr="00732EC9" w:rsidRDefault="00617D87" w:rsidP="00617D87">
      <w:pPr>
        <w:pStyle w:val="Nivel2"/>
        <w:spacing w:before="0" w:after="0" w:line="240" w:lineRule="auto"/>
        <w:ind w:left="0" w:firstLine="0"/>
        <w:contextualSpacing/>
        <w:rPr>
          <w:sz w:val="24"/>
          <w:szCs w:val="24"/>
        </w:rPr>
      </w:pPr>
      <w:r w:rsidRPr="00732EC9">
        <w:rPr>
          <w:sz w:val="24"/>
          <w:szCs w:val="24"/>
        </w:rPr>
        <w:t>Comprovar a reserva de cargos a que se refere a cláusula acima, no prazo fixado pelo fiscal do contrato, com a indicação dos empregados que preencheram as referidas vagas (</w:t>
      </w:r>
      <w:hyperlink r:id="rId11" w:anchor="art116" w:history="1">
        <w:r w:rsidRPr="00732EC9">
          <w:rPr>
            <w:rStyle w:val="Hyperlink"/>
            <w:sz w:val="24"/>
            <w:szCs w:val="24"/>
          </w:rPr>
          <w:t>art. 116, parágrafo único, da Lei n.º 14.133, de 2021</w:t>
        </w:r>
      </w:hyperlink>
      <w:r w:rsidRPr="00732EC9">
        <w:rPr>
          <w:sz w:val="24"/>
          <w:szCs w:val="24"/>
        </w:rPr>
        <w:t>);</w:t>
      </w:r>
    </w:p>
    <w:p w:rsidR="00617D87" w:rsidRPr="00732EC9" w:rsidRDefault="00617D87" w:rsidP="00617D87">
      <w:pPr>
        <w:pStyle w:val="Nivel2"/>
        <w:spacing w:before="0" w:after="0" w:line="240" w:lineRule="auto"/>
        <w:ind w:left="0" w:firstLine="0"/>
        <w:contextualSpacing/>
        <w:rPr>
          <w:sz w:val="24"/>
          <w:szCs w:val="24"/>
        </w:rPr>
      </w:pPr>
      <w:r w:rsidRPr="00732EC9">
        <w:rPr>
          <w:sz w:val="24"/>
          <w:szCs w:val="24"/>
        </w:rPr>
        <w:t xml:space="preserve">  Guardar sigilo sobre todas as informações obtidas em decorrência do cumprimento do contrato; </w:t>
      </w:r>
    </w:p>
    <w:p w:rsidR="00617D87" w:rsidRPr="00732EC9" w:rsidRDefault="00617D87" w:rsidP="00617D87">
      <w:pPr>
        <w:pStyle w:val="Nivel2"/>
        <w:spacing w:before="0" w:after="0" w:line="240" w:lineRule="auto"/>
        <w:ind w:left="0" w:firstLine="0"/>
        <w:contextualSpacing/>
        <w:rPr>
          <w:sz w:val="24"/>
          <w:szCs w:val="24"/>
        </w:rPr>
      </w:pPr>
      <w:r w:rsidRPr="00732EC9">
        <w:rPr>
          <w:sz w:val="24"/>
          <w:szCs w:val="24"/>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12" w:anchor="art124" w:history="1">
        <w:r w:rsidRPr="00732EC9">
          <w:rPr>
            <w:rStyle w:val="Hyperlink"/>
            <w:sz w:val="24"/>
            <w:szCs w:val="24"/>
          </w:rPr>
          <w:t>art. 124, II, d, da Lei nº 14.133, de 2021.</w:t>
        </w:r>
      </w:hyperlink>
    </w:p>
    <w:p w:rsidR="00617D87" w:rsidRPr="00732EC9" w:rsidRDefault="00617D87" w:rsidP="00617D87">
      <w:pPr>
        <w:pStyle w:val="Nivel2"/>
        <w:spacing w:before="0" w:after="0" w:line="240" w:lineRule="auto"/>
        <w:ind w:left="0" w:firstLine="0"/>
        <w:contextualSpacing/>
        <w:rPr>
          <w:sz w:val="24"/>
          <w:szCs w:val="24"/>
        </w:rPr>
      </w:pPr>
      <w:r w:rsidRPr="00732EC9">
        <w:rPr>
          <w:sz w:val="24"/>
          <w:szCs w:val="24"/>
        </w:rPr>
        <w:t>Cumprir, além dos postulados legais vigentes de âmbito federal, estadual ou municipal, as normas de segurança do contratante;</w:t>
      </w:r>
    </w:p>
    <w:p w:rsidR="00617D87" w:rsidRPr="00E04F78" w:rsidRDefault="00617D87" w:rsidP="00617D87">
      <w:pPr>
        <w:pStyle w:val="Nvel2-Red"/>
        <w:spacing w:before="0" w:after="0" w:line="240" w:lineRule="auto"/>
        <w:ind w:left="0" w:firstLine="0"/>
        <w:contextualSpacing/>
        <w:rPr>
          <w:i w:val="0"/>
          <w:iCs w:val="0"/>
          <w:color w:val="auto"/>
          <w:sz w:val="24"/>
          <w:szCs w:val="24"/>
        </w:rPr>
      </w:pPr>
      <w:r w:rsidRPr="00E04F78">
        <w:rPr>
          <w:i w:val="0"/>
          <w:iCs w:val="0"/>
          <w:color w:val="auto"/>
          <w:sz w:val="24"/>
          <w:szCs w:val="24"/>
        </w:rPr>
        <w:lastRenderedPageBreak/>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rsidR="00617D87" w:rsidRPr="00E04F78" w:rsidRDefault="00617D87" w:rsidP="00617D87">
      <w:pPr>
        <w:pStyle w:val="Nvel2-Red"/>
        <w:spacing w:before="0" w:after="0" w:line="240" w:lineRule="auto"/>
        <w:ind w:left="0" w:firstLine="0"/>
        <w:contextualSpacing/>
        <w:rPr>
          <w:i w:val="0"/>
          <w:iCs w:val="0"/>
          <w:color w:val="auto"/>
          <w:sz w:val="24"/>
          <w:szCs w:val="24"/>
        </w:rPr>
      </w:pPr>
      <w:r w:rsidRPr="00E04F78">
        <w:rPr>
          <w:i w:val="0"/>
          <w:iCs w:val="0"/>
          <w:color w:val="auto"/>
          <w:sz w:val="24"/>
          <w:szCs w:val="24"/>
        </w:rPr>
        <w:t>Conduzir os trabalhos com estrita observância às normas da legislação pertinente, cumprindo as determinações dos Poderes Públicos, mantendo sempre limpo o local d</w:t>
      </w:r>
      <w:r w:rsidRPr="00E04F78">
        <w:rPr>
          <w:i w:val="0"/>
          <w:iCs w:val="0"/>
          <w:color w:val="auto"/>
          <w:sz w:val="24"/>
          <w:szCs w:val="24"/>
          <w:lang w:eastAsia="en-US"/>
        </w:rPr>
        <w:t>e execução do objeto</w:t>
      </w:r>
      <w:r w:rsidRPr="00E04F78">
        <w:rPr>
          <w:i w:val="0"/>
          <w:iCs w:val="0"/>
          <w:color w:val="auto"/>
          <w:sz w:val="24"/>
          <w:szCs w:val="24"/>
        </w:rPr>
        <w:t xml:space="preserve"> e nas melhores condições de segurança, higiene e disciplina.</w:t>
      </w:r>
    </w:p>
    <w:p w:rsidR="00617D87" w:rsidRPr="00E04F78" w:rsidRDefault="00617D87" w:rsidP="00617D87">
      <w:pPr>
        <w:pStyle w:val="Nvel2-Red"/>
        <w:spacing w:before="0" w:after="0" w:line="240" w:lineRule="auto"/>
        <w:ind w:left="0" w:firstLine="0"/>
        <w:contextualSpacing/>
        <w:rPr>
          <w:i w:val="0"/>
          <w:iCs w:val="0"/>
          <w:color w:val="auto"/>
          <w:sz w:val="24"/>
          <w:szCs w:val="24"/>
        </w:rPr>
      </w:pPr>
      <w:r w:rsidRPr="00E04F78">
        <w:rPr>
          <w:i w:val="0"/>
          <w:iCs w:val="0"/>
          <w:color w:val="auto"/>
          <w:sz w:val="24"/>
          <w:szCs w:val="24"/>
        </w:rPr>
        <w:t>Submeter previamente, por escrito, ao contratante, para análise e aprovação, quaisquer mudanças nos métodos executivos que fujam às especificações do memorial descritivo ou instrumento congênere.</w:t>
      </w:r>
    </w:p>
    <w:p w:rsidR="00617D87" w:rsidRDefault="00617D87" w:rsidP="00617D87">
      <w:pPr>
        <w:pStyle w:val="Nvel2-Red"/>
        <w:spacing w:before="0" w:after="0" w:line="240" w:lineRule="auto"/>
        <w:ind w:left="0" w:firstLine="0"/>
        <w:contextualSpacing/>
        <w:rPr>
          <w:i w:val="0"/>
          <w:iCs w:val="0"/>
          <w:color w:val="auto"/>
          <w:sz w:val="24"/>
          <w:szCs w:val="24"/>
        </w:rPr>
      </w:pPr>
      <w:r w:rsidRPr="00E04F78">
        <w:rPr>
          <w:i w:val="0"/>
          <w:iCs w:val="0"/>
          <w:color w:val="auto"/>
          <w:sz w:val="24"/>
          <w:szCs w:val="24"/>
        </w:rPr>
        <w:t>Não permitir a utilização de qualquer trabalho do menor de dezesseis anos, exceto na condição de aprendiz para os maiores de quatorze anos, nem permitir a utilização do trabalho do menor de dezoito anos em trabalho noturno, perigoso ou insalubre.</w:t>
      </w:r>
    </w:p>
    <w:p w:rsidR="00617D87" w:rsidRPr="00E04F78" w:rsidRDefault="00617D87" w:rsidP="00617D87">
      <w:pPr>
        <w:pStyle w:val="Nvel2-Red"/>
        <w:numPr>
          <w:ilvl w:val="0"/>
          <w:numId w:val="0"/>
        </w:numPr>
        <w:spacing w:before="0" w:after="0" w:line="240" w:lineRule="auto"/>
        <w:contextualSpacing/>
        <w:rPr>
          <w:i w:val="0"/>
          <w:iCs w:val="0"/>
          <w:sz w:val="24"/>
          <w:szCs w:val="24"/>
        </w:rPr>
      </w:pPr>
    </w:p>
    <w:p w:rsidR="00617D87" w:rsidRDefault="00617D87" w:rsidP="00617D87">
      <w:pPr>
        <w:pStyle w:val="Nivel01"/>
        <w:spacing w:before="0"/>
        <w:ind w:left="0" w:firstLine="0"/>
        <w:contextualSpacing/>
        <w:rPr>
          <w:sz w:val="24"/>
          <w:szCs w:val="24"/>
        </w:rPr>
      </w:pPr>
      <w:bookmarkStart w:id="8" w:name="_Toc147910112"/>
      <w:r w:rsidRPr="00732EC9">
        <w:rPr>
          <w:sz w:val="24"/>
          <w:szCs w:val="24"/>
        </w:rPr>
        <w:t>CLÁUSULA DÉCIMA PRIMEIRA – INFRAÇÕES E SANÇÕES ADMINISTRATIVAS</w:t>
      </w:r>
      <w:bookmarkEnd w:id="8"/>
      <w:r w:rsidRPr="00732EC9">
        <w:rPr>
          <w:sz w:val="24"/>
          <w:szCs w:val="24"/>
        </w:rPr>
        <w:t xml:space="preserve"> </w:t>
      </w:r>
    </w:p>
    <w:p w:rsidR="00617D87" w:rsidRPr="000D66DF" w:rsidRDefault="00617D87" w:rsidP="00617D87"/>
    <w:p w:rsidR="00617D87" w:rsidRPr="00732EC9" w:rsidRDefault="00617D87" w:rsidP="00617D87">
      <w:pPr>
        <w:pStyle w:val="Nivel2"/>
        <w:spacing w:before="0" w:after="0" w:line="240" w:lineRule="auto"/>
        <w:ind w:left="0" w:firstLine="0"/>
        <w:contextualSpacing/>
        <w:rPr>
          <w:sz w:val="24"/>
          <w:szCs w:val="24"/>
        </w:rPr>
      </w:pPr>
      <w:r w:rsidRPr="00732EC9">
        <w:rPr>
          <w:sz w:val="24"/>
          <w:szCs w:val="24"/>
        </w:rPr>
        <w:t xml:space="preserve">Comete infração administrativa, nos termos da </w:t>
      </w:r>
      <w:hyperlink r:id="rId13" w:history="1">
        <w:r w:rsidRPr="00732EC9">
          <w:rPr>
            <w:rStyle w:val="Hyperlink"/>
            <w:sz w:val="24"/>
            <w:szCs w:val="24"/>
          </w:rPr>
          <w:t>Lei nº 14.133, de 2021</w:t>
        </w:r>
      </w:hyperlink>
      <w:r w:rsidRPr="00732EC9">
        <w:rPr>
          <w:sz w:val="24"/>
          <w:szCs w:val="24"/>
        </w:rPr>
        <w:t>, o contratado que:</w:t>
      </w:r>
    </w:p>
    <w:p w:rsidR="00617D87" w:rsidRPr="00732EC9" w:rsidRDefault="00617D87" w:rsidP="00617D87">
      <w:pPr>
        <w:numPr>
          <w:ilvl w:val="2"/>
          <w:numId w:val="4"/>
        </w:numPr>
        <w:suppressAutoHyphens/>
        <w:ind w:left="0" w:firstLine="0"/>
        <w:contextualSpacing/>
        <w:jc w:val="both"/>
        <w:rPr>
          <w:rFonts w:ascii="Arial" w:eastAsia="Arial" w:hAnsi="Arial" w:cs="Arial"/>
        </w:rPr>
      </w:pPr>
      <w:proofErr w:type="gramStart"/>
      <w:r w:rsidRPr="00732EC9">
        <w:rPr>
          <w:rFonts w:ascii="Arial" w:eastAsia="Arial" w:hAnsi="Arial" w:cs="Arial"/>
        </w:rPr>
        <w:t>der</w:t>
      </w:r>
      <w:proofErr w:type="gramEnd"/>
      <w:r w:rsidRPr="00732EC9">
        <w:rPr>
          <w:rFonts w:ascii="Arial" w:eastAsia="Arial" w:hAnsi="Arial" w:cs="Arial"/>
        </w:rPr>
        <w:t xml:space="preserve"> causa à inexecução parcial do contrato;</w:t>
      </w:r>
    </w:p>
    <w:p w:rsidR="00617D87" w:rsidRPr="00732EC9" w:rsidRDefault="00617D87" w:rsidP="00617D87">
      <w:pPr>
        <w:numPr>
          <w:ilvl w:val="2"/>
          <w:numId w:val="4"/>
        </w:numPr>
        <w:suppressAutoHyphens/>
        <w:ind w:left="0" w:firstLine="0"/>
        <w:contextualSpacing/>
        <w:jc w:val="both"/>
        <w:rPr>
          <w:rFonts w:ascii="Arial" w:eastAsia="Arial" w:hAnsi="Arial" w:cs="Arial"/>
        </w:rPr>
      </w:pPr>
      <w:proofErr w:type="gramStart"/>
      <w:r w:rsidRPr="00732EC9">
        <w:rPr>
          <w:rFonts w:ascii="Arial" w:eastAsia="Arial" w:hAnsi="Arial" w:cs="Arial"/>
        </w:rPr>
        <w:t>der</w:t>
      </w:r>
      <w:proofErr w:type="gramEnd"/>
      <w:r w:rsidRPr="00732EC9">
        <w:rPr>
          <w:rFonts w:ascii="Arial" w:eastAsia="Arial" w:hAnsi="Arial" w:cs="Arial"/>
        </w:rPr>
        <w:t xml:space="preserve"> causa à inexecução parcial do contrato que cause grave dano à Administração ou ao funcionamento dos serviços públicos ou ao interesse coletivo;</w:t>
      </w:r>
    </w:p>
    <w:p w:rsidR="00617D87" w:rsidRPr="00732EC9" w:rsidRDefault="00617D87" w:rsidP="00617D87">
      <w:pPr>
        <w:numPr>
          <w:ilvl w:val="2"/>
          <w:numId w:val="4"/>
        </w:numPr>
        <w:suppressAutoHyphens/>
        <w:ind w:left="0" w:firstLine="0"/>
        <w:contextualSpacing/>
        <w:jc w:val="both"/>
        <w:rPr>
          <w:rFonts w:ascii="Arial" w:eastAsia="Arial" w:hAnsi="Arial" w:cs="Arial"/>
        </w:rPr>
      </w:pPr>
      <w:proofErr w:type="gramStart"/>
      <w:r w:rsidRPr="00732EC9">
        <w:rPr>
          <w:rFonts w:ascii="Arial" w:eastAsia="Arial" w:hAnsi="Arial" w:cs="Arial"/>
        </w:rPr>
        <w:t>der</w:t>
      </w:r>
      <w:proofErr w:type="gramEnd"/>
      <w:r w:rsidRPr="00732EC9">
        <w:rPr>
          <w:rFonts w:ascii="Arial" w:eastAsia="Arial" w:hAnsi="Arial" w:cs="Arial"/>
        </w:rPr>
        <w:t xml:space="preserve"> causa à inexecução total do contrato;</w:t>
      </w:r>
    </w:p>
    <w:p w:rsidR="00617D87" w:rsidRPr="00732EC9" w:rsidRDefault="00617D87" w:rsidP="00617D87">
      <w:pPr>
        <w:numPr>
          <w:ilvl w:val="2"/>
          <w:numId w:val="4"/>
        </w:numPr>
        <w:suppressAutoHyphens/>
        <w:ind w:left="0" w:firstLine="0"/>
        <w:contextualSpacing/>
        <w:jc w:val="both"/>
        <w:rPr>
          <w:rFonts w:ascii="Arial" w:eastAsia="Arial" w:hAnsi="Arial" w:cs="Arial"/>
        </w:rPr>
      </w:pPr>
      <w:proofErr w:type="gramStart"/>
      <w:r w:rsidRPr="00732EC9">
        <w:rPr>
          <w:rFonts w:ascii="Arial" w:eastAsia="Arial" w:hAnsi="Arial" w:cs="Arial"/>
        </w:rPr>
        <w:t>ensejar</w:t>
      </w:r>
      <w:proofErr w:type="gramEnd"/>
      <w:r w:rsidRPr="00732EC9">
        <w:rPr>
          <w:rFonts w:ascii="Arial" w:eastAsia="Arial" w:hAnsi="Arial" w:cs="Arial"/>
        </w:rPr>
        <w:t xml:space="preserve"> o retardamento da execução ou da entrega do objeto da contratação sem motivo justificado;</w:t>
      </w:r>
    </w:p>
    <w:p w:rsidR="00617D87" w:rsidRPr="00732EC9" w:rsidRDefault="00617D87" w:rsidP="00617D87">
      <w:pPr>
        <w:numPr>
          <w:ilvl w:val="2"/>
          <w:numId w:val="4"/>
        </w:numPr>
        <w:suppressAutoHyphens/>
        <w:ind w:left="0" w:firstLine="0"/>
        <w:contextualSpacing/>
        <w:jc w:val="both"/>
        <w:rPr>
          <w:rFonts w:ascii="Arial" w:eastAsia="Arial" w:hAnsi="Arial" w:cs="Arial"/>
        </w:rPr>
      </w:pPr>
      <w:proofErr w:type="gramStart"/>
      <w:r w:rsidRPr="00732EC9">
        <w:rPr>
          <w:rFonts w:ascii="Arial" w:eastAsia="Arial" w:hAnsi="Arial" w:cs="Arial"/>
        </w:rPr>
        <w:t>apresentar</w:t>
      </w:r>
      <w:proofErr w:type="gramEnd"/>
      <w:r w:rsidRPr="00732EC9">
        <w:rPr>
          <w:rFonts w:ascii="Arial" w:eastAsia="Arial" w:hAnsi="Arial" w:cs="Arial"/>
        </w:rPr>
        <w:t xml:space="preserve"> documentação falsa ou prestar declaração falsa durante a execução do contrato;</w:t>
      </w:r>
    </w:p>
    <w:p w:rsidR="00617D87" w:rsidRPr="00732EC9" w:rsidRDefault="00617D87" w:rsidP="00617D87">
      <w:pPr>
        <w:numPr>
          <w:ilvl w:val="2"/>
          <w:numId w:val="4"/>
        </w:numPr>
        <w:suppressAutoHyphens/>
        <w:ind w:left="0" w:firstLine="0"/>
        <w:contextualSpacing/>
        <w:jc w:val="both"/>
        <w:rPr>
          <w:rFonts w:ascii="Arial" w:eastAsia="Arial" w:hAnsi="Arial" w:cs="Arial"/>
        </w:rPr>
      </w:pPr>
      <w:proofErr w:type="gramStart"/>
      <w:r w:rsidRPr="00732EC9">
        <w:rPr>
          <w:rFonts w:ascii="Arial" w:eastAsia="Arial" w:hAnsi="Arial" w:cs="Arial"/>
        </w:rPr>
        <w:t>praticar</w:t>
      </w:r>
      <w:proofErr w:type="gramEnd"/>
      <w:r w:rsidRPr="00732EC9">
        <w:rPr>
          <w:rFonts w:ascii="Arial" w:eastAsia="Arial" w:hAnsi="Arial" w:cs="Arial"/>
        </w:rPr>
        <w:t xml:space="preserve"> ato fraudulento na execução do contrato;</w:t>
      </w:r>
    </w:p>
    <w:p w:rsidR="00617D87" w:rsidRPr="00732EC9" w:rsidRDefault="00617D87" w:rsidP="00617D87">
      <w:pPr>
        <w:numPr>
          <w:ilvl w:val="2"/>
          <w:numId w:val="4"/>
        </w:numPr>
        <w:suppressAutoHyphens/>
        <w:ind w:left="0" w:firstLine="0"/>
        <w:contextualSpacing/>
        <w:jc w:val="both"/>
        <w:rPr>
          <w:rFonts w:ascii="Arial" w:eastAsia="Arial" w:hAnsi="Arial" w:cs="Arial"/>
        </w:rPr>
      </w:pPr>
      <w:proofErr w:type="gramStart"/>
      <w:r w:rsidRPr="00732EC9">
        <w:rPr>
          <w:rFonts w:ascii="Arial" w:eastAsia="Arial" w:hAnsi="Arial" w:cs="Arial"/>
        </w:rPr>
        <w:t>comportar</w:t>
      </w:r>
      <w:proofErr w:type="gramEnd"/>
      <w:r w:rsidRPr="00732EC9">
        <w:rPr>
          <w:rFonts w:ascii="Arial" w:eastAsia="Arial" w:hAnsi="Arial" w:cs="Arial"/>
        </w:rPr>
        <w:t>-se de modo inidôneo ou cometer fraude de qualquer natureza;</w:t>
      </w:r>
    </w:p>
    <w:p w:rsidR="00617D87" w:rsidRPr="00732EC9" w:rsidRDefault="00617D87" w:rsidP="00617D87">
      <w:pPr>
        <w:numPr>
          <w:ilvl w:val="2"/>
          <w:numId w:val="4"/>
        </w:numPr>
        <w:suppressAutoHyphens/>
        <w:ind w:left="0" w:firstLine="0"/>
        <w:contextualSpacing/>
        <w:jc w:val="both"/>
        <w:rPr>
          <w:rFonts w:ascii="Arial" w:eastAsia="Arial" w:hAnsi="Arial" w:cs="Arial"/>
        </w:rPr>
      </w:pPr>
      <w:r w:rsidRPr="00732EC9">
        <w:rPr>
          <w:rFonts w:ascii="Arial" w:eastAsia="Arial" w:hAnsi="Arial" w:cs="Arial"/>
        </w:rPr>
        <w:t xml:space="preserve">praticar ato lesivo previsto no </w:t>
      </w:r>
      <w:hyperlink r:id="rId14" w:anchor="art5" w:history="1">
        <w:r w:rsidRPr="00732EC9">
          <w:rPr>
            <w:rStyle w:val="Hyperlink"/>
            <w:rFonts w:ascii="Arial" w:eastAsia="Arial" w:hAnsi="Arial" w:cs="Arial"/>
          </w:rPr>
          <w:t>art. 5º da Lei nº 12.846, de 1º de agosto de 2013</w:t>
        </w:r>
      </w:hyperlink>
      <w:r w:rsidRPr="00732EC9">
        <w:rPr>
          <w:rFonts w:ascii="Arial" w:eastAsia="Arial" w:hAnsi="Arial" w:cs="Arial"/>
        </w:rPr>
        <w:t>.</w:t>
      </w:r>
    </w:p>
    <w:p w:rsidR="00617D87" w:rsidRPr="00732EC9" w:rsidRDefault="00617D87" w:rsidP="00617D87">
      <w:pPr>
        <w:pStyle w:val="Nivel2"/>
        <w:spacing w:before="0" w:after="0" w:line="240" w:lineRule="auto"/>
        <w:ind w:left="0" w:firstLine="0"/>
        <w:contextualSpacing/>
        <w:rPr>
          <w:sz w:val="24"/>
          <w:szCs w:val="24"/>
        </w:rPr>
      </w:pPr>
      <w:r w:rsidRPr="00732EC9">
        <w:rPr>
          <w:sz w:val="24"/>
          <w:szCs w:val="24"/>
        </w:rPr>
        <w:t>Serão aplicadas ao contratado que incorrer nas infrações acima descritas as seguintes sanções:</w:t>
      </w:r>
    </w:p>
    <w:p w:rsidR="00617D87" w:rsidRPr="00732EC9" w:rsidRDefault="00617D87" w:rsidP="00617D87">
      <w:pPr>
        <w:pStyle w:val="PargrafodaLista"/>
        <w:numPr>
          <w:ilvl w:val="0"/>
          <w:numId w:val="5"/>
        </w:numPr>
        <w:suppressAutoHyphens/>
        <w:ind w:left="0" w:firstLine="142"/>
        <w:jc w:val="both"/>
        <w:rPr>
          <w:rFonts w:ascii="Arial" w:eastAsia="Arial" w:hAnsi="Arial" w:cs="Arial"/>
        </w:rPr>
      </w:pPr>
      <w:r>
        <w:rPr>
          <w:rFonts w:ascii="Arial" w:eastAsia="Arial" w:hAnsi="Arial" w:cs="Arial"/>
          <w:b/>
          <w:bCs/>
        </w:rPr>
        <w:t xml:space="preserve"> </w:t>
      </w:r>
      <w:r w:rsidRPr="00732EC9">
        <w:rPr>
          <w:rFonts w:ascii="Arial" w:eastAsia="Arial" w:hAnsi="Arial" w:cs="Arial"/>
          <w:b/>
          <w:bCs/>
        </w:rPr>
        <w:t>Advertência</w:t>
      </w:r>
      <w:r w:rsidRPr="00732EC9">
        <w:rPr>
          <w:rFonts w:ascii="Arial" w:eastAsia="Arial" w:hAnsi="Arial" w:cs="Arial"/>
        </w:rPr>
        <w:t>, quando o contratado der causa à inexecução parcial do contrato, sempre que não se justificar a imposição de penalidade mais grave (</w:t>
      </w:r>
      <w:hyperlink r:id="rId15" w:anchor="art156§2" w:history="1">
        <w:r w:rsidRPr="00732EC9">
          <w:rPr>
            <w:rStyle w:val="Hyperlink"/>
            <w:rFonts w:ascii="Arial" w:eastAsia="Arial" w:hAnsi="Arial" w:cs="Arial"/>
          </w:rPr>
          <w:t>art. 156, §2º, da Lei nº 14.133, de 2021</w:t>
        </w:r>
      </w:hyperlink>
      <w:r w:rsidRPr="00732EC9">
        <w:rPr>
          <w:rFonts w:ascii="Arial" w:eastAsia="Arial" w:hAnsi="Arial" w:cs="Arial"/>
        </w:rPr>
        <w:t>);</w:t>
      </w:r>
    </w:p>
    <w:p w:rsidR="00617D87" w:rsidRPr="00732EC9" w:rsidRDefault="00617D87" w:rsidP="00617D87">
      <w:pPr>
        <w:pStyle w:val="PargrafodaLista"/>
        <w:numPr>
          <w:ilvl w:val="0"/>
          <w:numId w:val="5"/>
        </w:numPr>
        <w:suppressAutoHyphens/>
        <w:ind w:left="0" w:firstLine="284"/>
        <w:jc w:val="both"/>
        <w:rPr>
          <w:rFonts w:ascii="Arial" w:eastAsia="Arial" w:hAnsi="Arial" w:cs="Arial"/>
        </w:rPr>
      </w:pPr>
      <w:r>
        <w:rPr>
          <w:rFonts w:ascii="Arial" w:eastAsia="Arial" w:hAnsi="Arial" w:cs="Arial"/>
          <w:b/>
          <w:bCs/>
        </w:rPr>
        <w:lastRenderedPageBreak/>
        <w:t xml:space="preserve"> </w:t>
      </w:r>
      <w:r w:rsidRPr="00732EC9">
        <w:rPr>
          <w:rFonts w:ascii="Arial" w:eastAsia="Arial" w:hAnsi="Arial" w:cs="Arial"/>
          <w:b/>
          <w:bCs/>
        </w:rPr>
        <w:t>Impedimento de licitar e contratar</w:t>
      </w:r>
      <w:r w:rsidRPr="00732EC9">
        <w:rPr>
          <w:rFonts w:ascii="Arial" w:eastAsia="Arial" w:hAnsi="Arial" w:cs="Arial"/>
        </w:rPr>
        <w:t>, quando praticadas as condutas descritas nas alíneas “b”, “c” e “d” do subitem acima deste Contrato, sempre que não se justificar a imposição de penalidade mais grave (</w:t>
      </w:r>
      <w:hyperlink r:id="rId16" w:anchor="art156§4" w:history="1">
        <w:r w:rsidRPr="00732EC9">
          <w:rPr>
            <w:rStyle w:val="Hyperlink"/>
            <w:rFonts w:ascii="Arial" w:eastAsia="Arial" w:hAnsi="Arial" w:cs="Arial"/>
          </w:rPr>
          <w:t>art. 156, § 4º, da Lei nº 14.133, de 2021</w:t>
        </w:r>
      </w:hyperlink>
      <w:r w:rsidRPr="00732EC9">
        <w:rPr>
          <w:rFonts w:ascii="Arial" w:eastAsia="Arial" w:hAnsi="Arial" w:cs="Arial"/>
        </w:rPr>
        <w:t>);</w:t>
      </w:r>
    </w:p>
    <w:p w:rsidR="00617D87" w:rsidRPr="00732EC9" w:rsidRDefault="00617D87" w:rsidP="00617D87">
      <w:pPr>
        <w:pStyle w:val="PargrafodaLista"/>
        <w:numPr>
          <w:ilvl w:val="0"/>
          <w:numId w:val="5"/>
        </w:numPr>
        <w:suppressAutoHyphens/>
        <w:ind w:left="0" w:firstLine="284"/>
        <w:jc w:val="both"/>
        <w:rPr>
          <w:rFonts w:ascii="Arial" w:eastAsia="Arial" w:hAnsi="Arial" w:cs="Arial"/>
        </w:rPr>
      </w:pPr>
      <w:r>
        <w:rPr>
          <w:rFonts w:ascii="Arial" w:eastAsia="Arial" w:hAnsi="Arial" w:cs="Arial"/>
          <w:b/>
          <w:bCs/>
        </w:rPr>
        <w:t xml:space="preserve"> </w:t>
      </w:r>
      <w:r w:rsidRPr="00732EC9">
        <w:rPr>
          <w:rFonts w:ascii="Arial" w:eastAsia="Arial" w:hAnsi="Arial" w:cs="Arial"/>
          <w:b/>
          <w:bCs/>
        </w:rPr>
        <w:t>Declaração de inidoneidade para licitar e contratar</w:t>
      </w:r>
      <w:r w:rsidRPr="00732EC9">
        <w:rPr>
          <w:rFonts w:ascii="Arial" w:eastAsia="Arial" w:hAnsi="Arial" w:cs="Arial"/>
        </w:rPr>
        <w:t>, quando praticadas as condutas descritas nas alíneas “e”, “f”, “g” e “h” do subitem acima deste Contrato, bem como nas alíneas “b”, “c” e “d”, que justifiquem a imposição de penalidade mais grave (</w:t>
      </w:r>
      <w:hyperlink r:id="rId17" w:anchor="art156§5" w:history="1">
        <w:r w:rsidRPr="00732EC9">
          <w:rPr>
            <w:rStyle w:val="Hyperlink"/>
            <w:rFonts w:ascii="Arial" w:eastAsia="Arial" w:hAnsi="Arial" w:cs="Arial"/>
          </w:rPr>
          <w:t>art. 156, §5º, da Lei nº 14.133, de 2021</w:t>
        </w:r>
      </w:hyperlink>
      <w:r w:rsidRPr="00732EC9">
        <w:rPr>
          <w:rFonts w:ascii="Arial" w:eastAsia="Arial" w:hAnsi="Arial" w:cs="Arial"/>
        </w:rPr>
        <w:t>).</w:t>
      </w:r>
    </w:p>
    <w:p w:rsidR="00617D87" w:rsidRPr="00732EC9" w:rsidRDefault="00617D87" w:rsidP="00617D87">
      <w:pPr>
        <w:pStyle w:val="PargrafodaLista"/>
        <w:numPr>
          <w:ilvl w:val="0"/>
          <w:numId w:val="5"/>
        </w:numPr>
        <w:suppressAutoHyphens/>
        <w:ind w:left="0" w:firstLine="284"/>
        <w:jc w:val="both"/>
        <w:rPr>
          <w:rFonts w:ascii="Arial" w:eastAsia="Arial" w:hAnsi="Arial" w:cs="Arial"/>
        </w:rPr>
      </w:pPr>
      <w:r>
        <w:rPr>
          <w:rFonts w:ascii="Arial" w:eastAsia="Arial" w:hAnsi="Arial" w:cs="Arial"/>
          <w:b/>
          <w:bCs/>
        </w:rPr>
        <w:t xml:space="preserve"> </w:t>
      </w:r>
      <w:r w:rsidRPr="00732EC9">
        <w:rPr>
          <w:rFonts w:ascii="Arial" w:eastAsia="Arial" w:hAnsi="Arial" w:cs="Arial"/>
          <w:b/>
          <w:bCs/>
        </w:rPr>
        <w:t>Multa:</w:t>
      </w:r>
    </w:p>
    <w:p w:rsidR="00617D87" w:rsidRPr="003E3BB7" w:rsidRDefault="00617D87" w:rsidP="00617D87">
      <w:pPr>
        <w:pStyle w:val="PargrafodaLista"/>
        <w:numPr>
          <w:ilvl w:val="1"/>
          <w:numId w:val="5"/>
        </w:numPr>
        <w:suppressAutoHyphens/>
        <w:ind w:left="0" w:firstLine="0"/>
        <w:jc w:val="both"/>
        <w:rPr>
          <w:rFonts w:ascii="Arial" w:eastAsia="Arial" w:hAnsi="Arial" w:cs="Arial"/>
        </w:rPr>
      </w:pPr>
      <w:proofErr w:type="gramStart"/>
      <w:r w:rsidRPr="003E3BB7">
        <w:rPr>
          <w:rFonts w:ascii="Arial" w:eastAsia="Arial" w:hAnsi="Arial" w:cs="Arial"/>
        </w:rPr>
        <w:t>moratória</w:t>
      </w:r>
      <w:proofErr w:type="gramEnd"/>
      <w:r w:rsidRPr="003E3BB7">
        <w:rPr>
          <w:rFonts w:ascii="Arial" w:eastAsia="Arial" w:hAnsi="Arial" w:cs="Arial"/>
        </w:rPr>
        <w:t xml:space="preserve"> de 10% (dez por cento) por dia de atraso injustificado sobre o valor da parcela inadimplida, até o limite de 30 (trinta) dias;</w:t>
      </w:r>
    </w:p>
    <w:p w:rsidR="00617D87" w:rsidRPr="003E3BB7" w:rsidRDefault="00617D87" w:rsidP="00617D87">
      <w:pPr>
        <w:pStyle w:val="PargrafodaLista"/>
        <w:numPr>
          <w:ilvl w:val="1"/>
          <w:numId w:val="5"/>
        </w:numPr>
        <w:suppressAutoHyphens/>
        <w:ind w:left="0" w:firstLine="0"/>
        <w:jc w:val="both"/>
        <w:rPr>
          <w:rFonts w:ascii="Arial" w:eastAsia="Arial" w:hAnsi="Arial" w:cs="Arial"/>
        </w:rPr>
      </w:pPr>
      <w:proofErr w:type="gramStart"/>
      <w:r w:rsidRPr="003E3BB7">
        <w:rPr>
          <w:rFonts w:ascii="Arial" w:eastAsia="Arial" w:hAnsi="Arial" w:cs="Arial"/>
        </w:rPr>
        <w:t>moratória</w:t>
      </w:r>
      <w:proofErr w:type="gramEnd"/>
      <w:r w:rsidRPr="003E3BB7">
        <w:rPr>
          <w:rFonts w:ascii="Arial" w:eastAsia="Arial" w:hAnsi="Arial" w:cs="Arial"/>
        </w:rPr>
        <w:t xml:space="preserve"> de 5% (cinco por cento) por dia de atraso injustificado sobre o valor total do contrato, até o máximo de 10% (dez por cento), pela inobservância do prazo fixado para apresentação, suplementação ou reposição da garantia.</w:t>
      </w:r>
    </w:p>
    <w:p w:rsidR="00617D87" w:rsidRPr="003E3BB7" w:rsidRDefault="00617D87" w:rsidP="00617D87">
      <w:pPr>
        <w:pStyle w:val="PargrafodaLista"/>
        <w:numPr>
          <w:ilvl w:val="2"/>
          <w:numId w:val="5"/>
        </w:numPr>
        <w:suppressAutoHyphens/>
        <w:ind w:left="0" w:firstLine="142"/>
        <w:jc w:val="both"/>
        <w:rPr>
          <w:rFonts w:ascii="Arial" w:eastAsia="Arial" w:hAnsi="Arial" w:cs="Arial"/>
        </w:rPr>
      </w:pPr>
      <w:r w:rsidRPr="003E3BB7">
        <w:rPr>
          <w:rFonts w:ascii="Arial" w:eastAsia="Arial" w:hAnsi="Arial" w:cs="Arial"/>
        </w:rPr>
        <w:t xml:space="preserve"> O atraso superior a 30 dias autoriza a Administração a promover a extinção do contrato por descumprimento ou cumprimento irregular de suas cláusulas, conforme dispõe o inciso I do art. 137 da Lei n. 14.133, de 2021. </w:t>
      </w:r>
    </w:p>
    <w:p w:rsidR="00617D87" w:rsidRPr="00392092" w:rsidRDefault="00617D87" w:rsidP="00617D87">
      <w:pPr>
        <w:pStyle w:val="PargrafodaLista"/>
        <w:numPr>
          <w:ilvl w:val="1"/>
          <w:numId w:val="5"/>
        </w:numPr>
        <w:suppressAutoHyphens/>
        <w:ind w:left="0" w:firstLine="0"/>
        <w:jc w:val="both"/>
        <w:rPr>
          <w:rFonts w:ascii="Arial" w:eastAsia="Arial" w:hAnsi="Arial" w:cs="Arial"/>
        </w:rPr>
      </w:pPr>
      <w:proofErr w:type="gramStart"/>
      <w:r w:rsidRPr="003E3BB7">
        <w:rPr>
          <w:rFonts w:ascii="Arial" w:eastAsia="Arial" w:hAnsi="Arial" w:cs="Arial"/>
        </w:rPr>
        <w:t>compensatória</w:t>
      </w:r>
      <w:proofErr w:type="gramEnd"/>
      <w:r w:rsidRPr="003E3BB7">
        <w:rPr>
          <w:rFonts w:ascii="Arial" w:eastAsia="Arial" w:hAnsi="Arial" w:cs="Arial"/>
        </w:rPr>
        <w:t xml:space="preserve"> de 50% (cinquenta por cento) sobre o valor total do contrato, no caso de inexecução total do objeto.</w:t>
      </w:r>
    </w:p>
    <w:p w:rsidR="00617D87" w:rsidRPr="00732EC9" w:rsidRDefault="00617D87" w:rsidP="00617D87">
      <w:pPr>
        <w:pStyle w:val="Nivel2"/>
        <w:spacing w:before="0" w:after="0" w:line="240" w:lineRule="auto"/>
        <w:ind w:left="0" w:firstLine="0"/>
        <w:contextualSpacing/>
        <w:rPr>
          <w:sz w:val="24"/>
          <w:szCs w:val="24"/>
        </w:rPr>
      </w:pPr>
      <w:r w:rsidRPr="00732EC9">
        <w:rPr>
          <w:sz w:val="24"/>
          <w:szCs w:val="24"/>
        </w:rPr>
        <w:t>A aplicação das sanções previstas neste Contrato não exclui, em hipótese alguma, a obrigação de reparação integral do dano causado ao Contratante (</w:t>
      </w:r>
      <w:hyperlink r:id="rId18" w:anchor="art156§9" w:history="1">
        <w:r w:rsidRPr="00732EC9">
          <w:rPr>
            <w:rStyle w:val="Hyperlink"/>
            <w:sz w:val="24"/>
            <w:szCs w:val="24"/>
          </w:rPr>
          <w:t>art. 156, §9º, da Lei nº 14.133, de 2021</w:t>
        </w:r>
      </w:hyperlink>
      <w:r w:rsidRPr="00732EC9">
        <w:rPr>
          <w:sz w:val="24"/>
          <w:szCs w:val="24"/>
        </w:rPr>
        <w:t>)</w:t>
      </w:r>
    </w:p>
    <w:p w:rsidR="00617D87" w:rsidRPr="00732EC9" w:rsidRDefault="00617D87" w:rsidP="00617D87">
      <w:pPr>
        <w:pStyle w:val="Nivel2"/>
        <w:spacing w:before="0" w:after="0" w:line="240" w:lineRule="auto"/>
        <w:ind w:left="0" w:firstLine="0"/>
        <w:contextualSpacing/>
        <w:rPr>
          <w:sz w:val="24"/>
          <w:szCs w:val="24"/>
        </w:rPr>
      </w:pPr>
      <w:r w:rsidRPr="00732EC9">
        <w:rPr>
          <w:sz w:val="24"/>
          <w:szCs w:val="24"/>
        </w:rPr>
        <w:t>Todas as sanções previstas neste Contrato poderão ser aplicadas cumulativamente com a multa (</w:t>
      </w:r>
      <w:hyperlink r:id="rId19" w:anchor="art156§7" w:history="1">
        <w:r w:rsidRPr="00732EC9">
          <w:rPr>
            <w:rStyle w:val="Hyperlink"/>
            <w:sz w:val="24"/>
            <w:szCs w:val="24"/>
          </w:rPr>
          <w:t>art. 156, §7º, da Lei nº 14.133, de 2021</w:t>
        </w:r>
      </w:hyperlink>
      <w:r w:rsidRPr="00732EC9">
        <w:rPr>
          <w:sz w:val="24"/>
          <w:szCs w:val="24"/>
        </w:rPr>
        <w:t>).</w:t>
      </w:r>
    </w:p>
    <w:p w:rsidR="00617D87" w:rsidRPr="00732EC9" w:rsidRDefault="00617D87" w:rsidP="00617D87">
      <w:pPr>
        <w:pStyle w:val="Nivel3"/>
        <w:spacing w:before="0" w:after="0" w:line="240" w:lineRule="auto"/>
        <w:ind w:left="0" w:firstLine="0"/>
        <w:contextualSpacing/>
        <w:rPr>
          <w:sz w:val="24"/>
          <w:szCs w:val="24"/>
        </w:rPr>
      </w:pPr>
      <w:r w:rsidRPr="00732EC9">
        <w:rPr>
          <w:sz w:val="24"/>
          <w:szCs w:val="24"/>
        </w:rPr>
        <w:t>Antes da aplicação da multa será facultada a defesa do interessado no prazo de 15 (quinze) dias úteis, contado da data de sua intimação (</w:t>
      </w:r>
      <w:hyperlink r:id="rId20" w:anchor="art157" w:history="1">
        <w:r w:rsidRPr="00732EC9">
          <w:rPr>
            <w:rStyle w:val="Hyperlink"/>
            <w:sz w:val="24"/>
            <w:szCs w:val="24"/>
          </w:rPr>
          <w:t>art. 157, da Lei nº 14.133, de 2021</w:t>
        </w:r>
      </w:hyperlink>
      <w:r w:rsidRPr="00732EC9">
        <w:rPr>
          <w:sz w:val="24"/>
          <w:szCs w:val="24"/>
        </w:rPr>
        <w:t>)</w:t>
      </w:r>
    </w:p>
    <w:p w:rsidR="00617D87" w:rsidRPr="00732EC9" w:rsidRDefault="00617D87" w:rsidP="00617D87">
      <w:pPr>
        <w:pStyle w:val="Nivel3"/>
        <w:spacing w:before="0" w:after="0" w:line="240" w:lineRule="auto"/>
        <w:ind w:left="0" w:firstLine="0"/>
        <w:contextualSpacing/>
        <w:rPr>
          <w:sz w:val="24"/>
          <w:szCs w:val="24"/>
        </w:rPr>
      </w:pPr>
      <w:r w:rsidRPr="00732EC9">
        <w:rPr>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21" w:anchor="art156§8" w:history="1">
        <w:r w:rsidRPr="00732EC9">
          <w:rPr>
            <w:rStyle w:val="Hyperlink"/>
            <w:sz w:val="24"/>
            <w:szCs w:val="24"/>
          </w:rPr>
          <w:t>art. 156, §8º, da Lei nº 14.133, de 2021</w:t>
        </w:r>
      </w:hyperlink>
      <w:r w:rsidRPr="00732EC9">
        <w:rPr>
          <w:sz w:val="24"/>
          <w:szCs w:val="24"/>
        </w:rPr>
        <w:t>).</w:t>
      </w:r>
    </w:p>
    <w:p w:rsidR="00617D87" w:rsidRPr="00732EC9" w:rsidRDefault="00617D87" w:rsidP="00617D87">
      <w:pPr>
        <w:pStyle w:val="Nivel3"/>
        <w:spacing w:before="0" w:after="0" w:line="240" w:lineRule="auto"/>
        <w:ind w:left="0" w:firstLine="0"/>
        <w:contextualSpacing/>
        <w:rPr>
          <w:sz w:val="24"/>
          <w:szCs w:val="24"/>
        </w:rPr>
      </w:pPr>
      <w:r w:rsidRPr="00732EC9">
        <w:rPr>
          <w:sz w:val="24"/>
          <w:szCs w:val="24"/>
        </w:rPr>
        <w:t>Previamente ao encaminhamento à cobrança judicial, a multa poderá ser recolhida administrativamente no prazo máximo d</w:t>
      </w:r>
      <w:r>
        <w:rPr>
          <w:sz w:val="24"/>
          <w:szCs w:val="24"/>
        </w:rPr>
        <w:t>e 30</w:t>
      </w:r>
      <w:r w:rsidRPr="00732EC9">
        <w:rPr>
          <w:i/>
          <w:iCs/>
          <w:color w:val="FF0000"/>
          <w:sz w:val="24"/>
          <w:szCs w:val="24"/>
        </w:rPr>
        <w:t xml:space="preserve"> </w:t>
      </w:r>
      <w:r w:rsidRPr="00732EC9">
        <w:rPr>
          <w:sz w:val="24"/>
          <w:szCs w:val="24"/>
        </w:rPr>
        <w:t>dias, a contar da data do recebimento da comunicação enviada pela autoridade competente.</w:t>
      </w:r>
    </w:p>
    <w:p w:rsidR="00617D87" w:rsidRPr="00732EC9" w:rsidRDefault="00617D87" w:rsidP="00617D87">
      <w:pPr>
        <w:pStyle w:val="Nivel2"/>
        <w:spacing w:before="0" w:after="0" w:line="240" w:lineRule="auto"/>
        <w:ind w:left="0" w:firstLine="0"/>
        <w:contextualSpacing/>
        <w:rPr>
          <w:sz w:val="24"/>
          <w:szCs w:val="24"/>
        </w:rPr>
      </w:pPr>
      <w:r w:rsidRPr="00732EC9">
        <w:rPr>
          <w:sz w:val="24"/>
          <w:szCs w:val="24"/>
        </w:rPr>
        <w:t xml:space="preserve">A aplicação das sanções realizar-se-á em processo administrativo que assegure o contraditório e a ampla defesa ao Contratado, observando-se o procedimento previsto no </w:t>
      </w:r>
      <w:r w:rsidRPr="00732EC9">
        <w:rPr>
          <w:b/>
          <w:bCs/>
          <w:sz w:val="24"/>
          <w:szCs w:val="24"/>
        </w:rPr>
        <w:t xml:space="preserve">caput </w:t>
      </w:r>
      <w:r w:rsidRPr="00732EC9">
        <w:rPr>
          <w:sz w:val="24"/>
          <w:szCs w:val="24"/>
        </w:rPr>
        <w:t xml:space="preserve">e parágrafos do </w:t>
      </w:r>
      <w:hyperlink r:id="rId22" w:anchor="art158" w:history="1">
        <w:r w:rsidRPr="00732EC9">
          <w:rPr>
            <w:rStyle w:val="Hyperlink"/>
            <w:sz w:val="24"/>
            <w:szCs w:val="24"/>
          </w:rPr>
          <w:t>art. 158 da Lei nº 14.133, de 2021</w:t>
        </w:r>
      </w:hyperlink>
      <w:r w:rsidRPr="00732EC9">
        <w:rPr>
          <w:sz w:val="24"/>
          <w:szCs w:val="24"/>
        </w:rPr>
        <w:t>, para as penalidades de impedimento de licitar e contratar e de declaração de inidoneidade para licitar ou contratar.</w:t>
      </w:r>
    </w:p>
    <w:p w:rsidR="00617D87" w:rsidRPr="00732EC9" w:rsidRDefault="00617D87" w:rsidP="00617D87">
      <w:pPr>
        <w:pStyle w:val="Nivel2"/>
        <w:spacing w:before="0" w:after="0" w:line="240" w:lineRule="auto"/>
        <w:ind w:left="0" w:firstLine="0"/>
        <w:contextualSpacing/>
        <w:rPr>
          <w:sz w:val="24"/>
          <w:szCs w:val="24"/>
        </w:rPr>
      </w:pPr>
      <w:r w:rsidRPr="00732EC9">
        <w:rPr>
          <w:sz w:val="24"/>
          <w:szCs w:val="24"/>
        </w:rPr>
        <w:t>Na aplicação das sanções serão considerados (</w:t>
      </w:r>
      <w:hyperlink r:id="rId23" w:anchor="art156§1" w:history="1">
        <w:r w:rsidRPr="00732EC9">
          <w:rPr>
            <w:rStyle w:val="Hyperlink"/>
            <w:sz w:val="24"/>
            <w:szCs w:val="24"/>
          </w:rPr>
          <w:t>art. 156, §1º, da Lei nº 14.133, de 2021</w:t>
        </w:r>
      </w:hyperlink>
      <w:r w:rsidRPr="00732EC9">
        <w:rPr>
          <w:sz w:val="24"/>
          <w:szCs w:val="24"/>
        </w:rPr>
        <w:t>):</w:t>
      </w:r>
    </w:p>
    <w:p w:rsidR="00617D87" w:rsidRPr="00732EC9" w:rsidRDefault="00617D87" w:rsidP="00617D87">
      <w:pPr>
        <w:numPr>
          <w:ilvl w:val="0"/>
          <w:numId w:val="2"/>
        </w:numPr>
        <w:suppressAutoHyphens/>
        <w:ind w:left="0" w:firstLine="0"/>
        <w:contextualSpacing/>
        <w:jc w:val="both"/>
        <w:rPr>
          <w:rFonts w:ascii="Arial" w:eastAsia="Arial" w:hAnsi="Arial" w:cs="Arial"/>
        </w:rPr>
      </w:pPr>
      <w:proofErr w:type="gramStart"/>
      <w:r w:rsidRPr="00732EC9">
        <w:rPr>
          <w:rFonts w:ascii="Arial" w:eastAsia="Arial" w:hAnsi="Arial" w:cs="Arial"/>
        </w:rPr>
        <w:lastRenderedPageBreak/>
        <w:t>a</w:t>
      </w:r>
      <w:proofErr w:type="gramEnd"/>
      <w:r w:rsidRPr="00732EC9">
        <w:rPr>
          <w:rFonts w:ascii="Arial" w:eastAsia="Arial" w:hAnsi="Arial" w:cs="Arial"/>
        </w:rPr>
        <w:t xml:space="preserve"> natureza e a gravidade da infração cometida;</w:t>
      </w:r>
    </w:p>
    <w:p w:rsidR="00617D87" w:rsidRPr="00732EC9" w:rsidRDefault="00617D87" w:rsidP="00617D87">
      <w:pPr>
        <w:numPr>
          <w:ilvl w:val="0"/>
          <w:numId w:val="2"/>
        </w:numPr>
        <w:suppressAutoHyphens/>
        <w:ind w:left="0" w:firstLine="0"/>
        <w:contextualSpacing/>
        <w:jc w:val="both"/>
        <w:rPr>
          <w:rFonts w:ascii="Arial" w:eastAsia="Arial" w:hAnsi="Arial" w:cs="Arial"/>
        </w:rPr>
      </w:pPr>
      <w:proofErr w:type="gramStart"/>
      <w:r w:rsidRPr="00732EC9">
        <w:rPr>
          <w:rFonts w:ascii="Arial" w:eastAsia="Arial" w:hAnsi="Arial" w:cs="Arial"/>
        </w:rPr>
        <w:t>as</w:t>
      </w:r>
      <w:proofErr w:type="gramEnd"/>
      <w:r w:rsidRPr="00732EC9">
        <w:rPr>
          <w:rFonts w:ascii="Arial" w:eastAsia="Arial" w:hAnsi="Arial" w:cs="Arial"/>
        </w:rPr>
        <w:t xml:space="preserve"> peculiaridades do caso concreto;</w:t>
      </w:r>
    </w:p>
    <w:p w:rsidR="00617D87" w:rsidRPr="00732EC9" w:rsidRDefault="00617D87" w:rsidP="00617D87">
      <w:pPr>
        <w:numPr>
          <w:ilvl w:val="0"/>
          <w:numId w:val="2"/>
        </w:numPr>
        <w:suppressAutoHyphens/>
        <w:ind w:left="0" w:firstLine="0"/>
        <w:contextualSpacing/>
        <w:jc w:val="both"/>
        <w:rPr>
          <w:rFonts w:ascii="Arial" w:eastAsia="Arial" w:hAnsi="Arial" w:cs="Arial"/>
        </w:rPr>
      </w:pPr>
      <w:proofErr w:type="gramStart"/>
      <w:r w:rsidRPr="00732EC9">
        <w:rPr>
          <w:rFonts w:ascii="Arial" w:eastAsia="Arial" w:hAnsi="Arial" w:cs="Arial"/>
        </w:rPr>
        <w:t>as</w:t>
      </w:r>
      <w:proofErr w:type="gramEnd"/>
      <w:r w:rsidRPr="00732EC9">
        <w:rPr>
          <w:rFonts w:ascii="Arial" w:eastAsia="Arial" w:hAnsi="Arial" w:cs="Arial"/>
        </w:rPr>
        <w:t xml:space="preserve"> circunstâncias agravantes ou atenuantes;</w:t>
      </w:r>
    </w:p>
    <w:p w:rsidR="00617D87" w:rsidRPr="00732EC9" w:rsidRDefault="00617D87" w:rsidP="00617D87">
      <w:pPr>
        <w:numPr>
          <w:ilvl w:val="0"/>
          <w:numId w:val="2"/>
        </w:numPr>
        <w:suppressAutoHyphens/>
        <w:ind w:left="0" w:firstLine="0"/>
        <w:contextualSpacing/>
        <w:jc w:val="both"/>
        <w:rPr>
          <w:rFonts w:ascii="Arial" w:eastAsia="Arial" w:hAnsi="Arial" w:cs="Arial"/>
        </w:rPr>
      </w:pPr>
      <w:proofErr w:type="gramStart"/>
      <w:r w:rsidRPr="00732EC9">
        <w:rPr>
          <w:rFonts w:ascii="Arial" w:eastAsia="Arial" w:hAnsi="Arial" w:cs="Arial"/>
        </w:rPr>
        <w:t>os</w:t>
      </w:r>
      <w:proofErr w:type="gramEnd"/>
      <w:r w:rsidRPr="00732EC9">
        <w:rPr>
          <w:rFonts w:ascii="Arial" w:eastAsia="Arial" w:hAnsi="Arial" w:cs="Arial"/>
        </w:rPr>
        <w:t xml:space="preserve"> danos que dela provierem para o Contratante;</w:t>
      </w:r>
    </w:p>
    <w:p w:rsidR="00617D87" w:rsidRPr="00732EC9" w:rsidRDefault="00617D87" w:rsidP="00617D87">
      <w:pPr>
        <w:numPr>
          <w:ilvl w:val="0"/>
          <w:numId w:val="2"/>
        </w:numPr>
        <w:suppressAutoHyphens/>
        <w:ind w:left="0" w:firstLine="0"/>
        <w:contextualSpacing/>
        <w:jc w:val="both"/>
        <w:rPr>
          <w:rFonts w:ascii="Arial" w:eastAsia="Arial" w:hAnsi="Arial" w:cs="Arial"/>
        </w:rPr>
      </w:pPr>
      <w:proofErr w:type="gramStart"/>
      <w:r w:rsidRPr="00732EC9">
        <w:rPr>
          <w:rFonts w:ascii="Arial" w:eastAsia="Arial" w:hAnsi="Arial" w:cs="Arial"/>
        </w:rPr>
        <w:t>a</w:t>
      </w:r>
      <w:proofErr w:type="gramEnd"/>
      <w:r w:rsidRPr="00732EC9">
        <w:rPr>
          <w:rFonts w:ascii="Arial" w:eastAsia="Arial" w:hAnsi="Arial" w:cs="Arial"/>
        </w:rPr>
        <w:t xml:space="preserve"> implantação ou o aperfeiçoamento de programa de integridade, conforme normas e orientações dos órgãos de controle.</w:t>
      </w:r>
    </w:p>
    <w:p w:rsidR="00617D87" w:rsidRPr="00732EC9" w:rsidRDefault="00617D87" w:rsidP="00617D87">
      <w:pPr>
        <w:pStyle w:val="Nivel2"/>
        <w:spacing w:before="0" w:after="0" w:line="240" w:lineRule="auto"/>
        <w:ind w:left="0" w:firstLine="0"/>
        <w:contextualSpacing/>
        <w:rPr>
          <w:sz w:val="24"/>
          <w:szCs w:val="24"/>
        </w:rPr>
      </w:pPr>
      <w:r w:rsidRPr="00732EC9">
        <w:rPr>
          <w:sz w:val="24"/>
          <w:szCs w:val="24"/>
        </w:rPr>
        <w:t xml:space="preserve">Os atos previstos como infrações administrativas na </w:t>
      </w:r>
      <w:hyperlink r:id="rId24" w:history="1">
        <w:r w:rsidRPr="00732EC9">
          <w:rPr>
            <w:rStyle w:val="Hyperlink"/>
            <w:sz w:val="24"/>
            <w:szCs w:val="24"/>
          </w:rPr>
          <w:t>Lei nº 14.133, de 2021</w:t>
        </w:r>
      </w:hyperlink>
      <w:r w:rsidRPr="00732EC9">
        <w:rPr>
          <w:sz w:val="24"/>
          <w:szCs w:val="24"/>
        </w:rPr>
        <w:t xml:space="preserve">, ou em outras leis de licitações e contratos da Administração Pública que também sejam tipificados como atos lesivos na </w:t>
      </w:r>
      <w:hyperlink r:id="rId25" w:history="1">
        <w:r w:rsidRPr="00732EC9">
          <w:rPr>
            <w:rStyle w:val="Hyperlink"/>
            <w:sz w:val="24"/>
            <w:szCs w:val="24"/>
          </w:rPr>
          <w:t>Lei nº 12.846, de 2013</w:t>
        </w:r>
      </w:hyperlink>
      <w:r w:rsidRPr="00732EC9">
        <w:rPr>
          <w:sz w:val="24"/>
          <w:szCs w:val="24"/>
        </w:rPr>
        <w:t>, serão apurados e julgados conjuntamente, nos mesmos autos, observados o rito procedimental e autoridade competente definidos na referida Lei (</w:t>
      </w:r>
      <w:hyperlink r:id="rId26" w:history="1">
        <w:r w:rsidRPr="00732EC9">
          <w:rPr>
            <w:rStyle w:val="Hyperlink"/>
            <w:sz w:val="24"/>
            <w:szCs w:val="24"/>
          </w:rPr>
          <w:t>art. 159</w:t>
        </w:r>
      </w:hyperlink>
      <w:r w:rsidRPr="00732EC9">
        <w:rPr>
          <w:sz w:val="24"/>
          <w:szCs w:val="24"/>
        </w:rPr>
        <w:t>).</w:t>
      </w:r>
    </w:p>
    <w:p w:rsidR="00617D87" w:rsidRPr="00732EC9" w:rsidRDefault="00617D87" w:rsidP="00617D87">
      <w:pPr>
        <w:pStyle w:val="Nivel2"/>
        <w:spacing w:before="0" w:after="0" w:line="240" w:lineRule="auto"/>
        <w:ind w:left="0" w:firstLine="0"/>
        <w:contextualSpacing/>
        <w:rPr>
          <w:i/>
          <w:iCs/>
          <w:sz w:val="24"/>
          <w:szCs w:val="24"/>
        </w:rPr>
      </w:pPr>
      <w:r w:rsidRPr="00732EC9">
        <w:rPr>
          <w:sz w:val="24"/>
          <w:szCs w:val="24"/>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27" w:anchor="art160" w:history="1">
        <w:r w:rsidRPr="00732EC9">
          <w:rPr>
            <w:rStyle w:val="Hyperlink"/>
            <w:sz w:val="24"/>
            <w:szCs w:val="24"/>
          </w:rPr>
          <w:t>art. 160, da Lei nº 14.133, de 2021</w:t>
        </w:r>
      </w:hyperlink>
      <w:r w:rsidRPr="00732EC9">
        <w:rPr>
          <w:sz w:val="24"/>
          <w:szCs w:val="24"/>
        </w:rPr>
        <w:t>).</w:t>
      </w:r>
    </w:p>
    <w:p w:rsidR="00617D87" w:rsidRPr="00732EC9" w:rsidRDefault="00617D87" w:rsidP="00617D87">
      <w:pPr>
        <w:pStyle w:val="Nivel2"/>
        <w:spacing w:before="0" w:after="0" w:line="240" w:lineRule="auto"/>
        <w:ind w:left="0" w:firstLine="0"/>
        <w:contextualSpacing/>
        <w:rPr>
          <w:i/>
          <w:iCs/>
          <w:sz w:val="24"/>
          <w:szCs w:val="24"/>
        </w:rPr>
      </w:pPr>
      <w:r w:rsidRPr="00732EC9">
        <w:rPr>
          <w:sz w:val="24"/>
          <w:szCs w:val="24"/>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732EC9">
        <w:rPr>
          <w:sz w:val="24"/>
          <w:szCs w:val="24"/>
        </w:rPr>
        <w:t>Ceis</w:t>
      </w:r>
      <w:proofErr w:type="spellEnd"/>
      <w:r w:rsidRPr="00732EC9">
        <w:rPr>
          <w:sz w:val="24"/>
          <w:szCs w:val="24"/>
        </w:rPr>
        <w:t>) e no Cadastro Nacional de Empresas Punidas (</w:t>
      </w:r>
      <w:proofErr w:type="spellStart"/>
      <w:r w:rsidRPr="00732EC9">
        <w:rPr>
          <w:sz w:val="24"/>
          <w:szCs w:val="24"/>
        </w:rPr>
        <w:t>Cnep</w:t>
      </w:r>
      <w:proofErr w:type="spellEnd"/>
      <w:r w:rsidRPr="00732EC9">
        <w:rPr>
          <w:sz w:val="24"/>
          <w:szCs w:val="24"/>
        </w:rPr>
        <w:t>), instituídos no âmbito do Poder Executivo Federal. (</w:t>
      </w:r>
      <w:hyperlink r:id="rId28" w:anchor="art161" w:history="1">
        <w:r w:rsidRPr="00732EC9">
          <w:rPr>
            <w:rStyle w:val="Hyperlink"/>
            <w:sz w:val="24"/>
            <w:szCs w:val="24"/>
          </w:rPr>
          <w:t>Art. 161, da Lei nº 14.133, de 2021</w:t>
        </w:r>
      </w:hyperlink>
      <w:r w:rsidRPr="00732EC9">
        <w:rPr>
          <w:sz w:val="24"/>
          <w:szCs w:val="24"/>
        </w:rPr>
        <w:t>).</w:t>
      </w:r>
    </w:p>
    <w:p w:rsidR="00617D87" w:rsidRPr="00732EC9" w:rsidRDefault="00617D87" w:rsidP="00617D87">
      <w:pPr>
        <w:pStyle w:val="Nivel2"/>
        <w:spacing w:before="0" w:after="0" w:line="240" w:lineRule="auto"/>
        <w:ind w:left="0" w:firstLine="0"/>
        <w:contextualSpacing/>
        <w:rPr>
          <w:i/>
          <w:iCs/>
          <w:sz w:val="24"/>
          <w:szCs w:val="24"/>
        </w:rPr>
      </w:pPr>
      <w:r w:rsidRPr="00732EC9">
        <w:rPr>
          <w:sz w:val="24"/>
          <w:szCs w:val="24"/>
        </w:rPr>
        <w:t xml:space="preserve">As sanções de impedimento de licitar e contratar e declaração de inidoneidade para licitar ou contratar são passíveis de reabilitação na forma do </w:t>
      </w:r>
      <w:hyperlink r:id="rId29" w:anchor="163" w:history="1">
        <w:r w:rsidRPr="00732EC9">
          <w:rPr>
            <w:rStyle w:val="Hyperlink"/>
            <w:sz w:val="24"/>
            <w:szCs w:val="24"/>
          </w:rPr>
          <w:t>art. 163 da Lei nº 14.133/21</w:t>
        </w:r>
      </w:hyperlink>
      <w:r w:rsidRPr="00732EC9">
        <w:rPr>
          <w:sz w:val="24"/>
          <w:szCs w:val="24"/>
        </w:rPr>
        <w:t>.</w:t>
      </w:r>
    </w:p>
    <w:p w:rsidR="00617D87" w:rsidRDefault="00617D87" w:rsidP="00617D87">
      <w:pPr>
        <w:pStyle w:val="Nivel2"/>
        <w:spacing w:before="0" w:after="0" w:line="240" w:lineRule="auto"/>
        <w:ind w:left="0" w:firstLine="0"/>
        <w:contextualSpacing/>
        <w:rPr>
          <w:sz w:val="24"/>
          <w:szCs w:val="24"/>
        </w:rPr>
      </w:pPr>
      <w:r w:rsidRPr="00732EC9">
        <w:rPr>
          <w:sz w:val="24"/>
          <w:szCs w:val="24"/>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r>
        <w:rPr>
          <w:sz w:val="24"/>
          <w:szCs w:val="24"/>
        </w:rPr>
        <w:t>.</w:t>
      </w:r>
    </w:p>
    <w:p w:rsidR="00617D87" w:rsidRPr="00732EC9" w:rsidRDefault="00617D87" w:rsidP="00617D87">
      <w:pPr>
        <w:pStyle w:val="Nivel2"/>
        <w:numPr>
          <w:ilvl w:val="0"/>
          <w:numId w:val="0"/>
        </w:numPr>
        <w:spacing w:before="0" w:after="0" w:line="240" w:lineRule="auto"/>
        <w:contextualSpacing/>
        <w:rPr>
          <w:sz w:val="24"/>
          <w:szCs w:val="24"/>
        </w:rPr>
      </w:pPr>
      <w:r w:rsidRPr="00732EC9">
        <w:rPr>
          <w:sz w:val="24"/>
          <w:szCs w:val="24"/>
        </w:rPr>
        <w:t xml:space="preserve"> </w:t>
      </w:r>
    </w:p>
    <w:p w:rsidR="00617D87" w:rsidRDefault="00617D87" w:rsidP="00617D87">
      <w:pPr>
        <w:pStyle w:val="Nivel01"/>
        <w:spacing w:before="0"/>
        <w:ind w:left="0" w:firstLine="0"/>
        <w:contextualSpacing/>
        <w:rPr>
          <w:sz w:val="24"/>
          <w:szCs w:val="24"/>
        </w:rPr>
      </w:pPr>
      <w:bookmarkStart w:id="9" w:name="_Toc147910113"/>
      <w:r w:rsidRPr="00732EC9">
        <w:rPr>
          <w:sz w:val="24"/>
          <w:szCs w:val="24"/>
        </w:rPr>
        <w:t>CLÁUSULA DÉCIMA SEGUNDA– DA EXTINÇÃO</w:t>
      </w:r>
      <w:bookmarkEnd w:id="9"/>
      <w:r w:rsidRPr="00732EC9">
        <w:rPr>
          <w:sz w:val="24"/>
          <w:szCs w:val="24"/>
        </w:rPr>
        <w:t xml:space="preserve">  </w:t>
      </w:r>
    </w:p>
    <w:p w:rsidR="00617D87" w:rsidRPr="00E04F78" w:rsidRDefault="00617D87" w:rsidP="00617D87"/>
    <w:p w:rsidR="00617D87" w:rsidRPr="00E04F78" w:rsidRDefault="00617D87" w:rsidP="00617D87">
      <w:pPr>
        <w:pStyle w:val="Nvel2-Red"/>
        <w:spacing w:before="0" w:after="0" w:line="240" w:lineRule="auto"/>
        <w:ind w:left="0" w:firstLine="0"/>
        <w:contextualSpacing/>
        <w:rPr>
          <w:i w:val="0"/>
          <w:iCs w:val="0"/>
          <w:color w:val="auto"/>
          <w:sz w:val="24"/>
          <w:szCs w:val="24"/>
        </w:rPr>
      </w:pPr>
      <w:r>
        <w:rPr>
          <w:i w:val="0"/>
          <w:iCs w:val="0"/>
          <w:color w:val="auto"/>
          <w:sz w:val="24"/>
          <w:szCs w:val="24"/>
        </w:rPr>
        <w:t>A Ata se</w:t>
      </w:r>
      <w:r w:rsidRPr="00E04F78">
        <w:rPr>
          <w:i w:val="0"/>
          <w:iCs w:val="0"/>
          <w:color w:val="auto"/>
          <w:sz w:val="24"/>
          <w:szCs w:val="24"/>
        </w:rPr>
        <w:t xml:space="preserve"> extingue quando cumpridas as obrigações de ambas as partes, ainda que isso ocorra antes do prazo estipulado para tanto.</w:t>
      </w:r>
    </w:p>
    <w:p w:rsidR="00617D87" w:rsidRPr="00E04F78" w:rsidRDefault="00617D87" w:rsidP="00617D87">
      <w:pPr>
        <w:pStyle w:val="Nvel2-Red"/>
        <w:spacing w:before="0" w:after="0" w:line="240" w:lineRule="auto"/>
        <w:ind w:left="0" w:firstLine="0"/>
        <w:contextualSpacing/>
        <w:rPr>
          <w:i w:val="0"/>
          <w:iCs w:val="0"/>
          <w:color w:val="auto"/>
          <w:sz w:val="24"/>
          <w:szCs w:val="24"/>
        </w:rPr>
      </w:pPr>
      <w:r w:rsidRPr="00E04F78">
        <w:rPr>
          <w:i w:val="0"/>
          <w:iCs w:val="0"/>
          <w:color w:val="auto"/>
          <w:sz w:val="24"/>
          <w:szCs w:val="24"/>
        </w:rPr>
        <w:lastRenderedPageBreak/>
        <w:t>Se as obrigações não forem cumpridas no prazo estipulado, a vigência ficará prorrogada até a conclusão do objeto, caso em que deverá a Administração providenciar a readequação do cronograma fixado.</w:t>
      </w:r>
    </w:p>
    <w:p w:rsidR="00617D87" w:rsidRPr="00E04F78" w:rsidRDefault="00617D87" w:rsidP="00617D87">
      <w:pPr>
        <w:pStyle w:val="Nvel3-R"/>
        <w:spacing w:before="0" w:after="0" w:line="240" w:lineRule="auto"/>
        <w:ind w:left="0" w:firstLine="0"/>
        <w:contextualSpacing/>
        <w:rPr>
          <w:i w:val="0"/>
          <w:iCs w:val="0"/>
          <w:color w:val="auto"/>
          <w:sz w:val="24"/>
          <w:szCs w:val="24"/>
        </w:rPr>
      </w:pPr>
      <w:r w:rsidRPr="00E04F78">
        <w:rPr>
          <w:i w:val="0"/>
          <w:iCs w:val="0"/>
          <w:color w:val="auto"/>
          <w:sz w:val="24"/>
          <w:szCs w:val="24"/>
        </w:rPr>
        <w:t xml:space="preserve">Quando a não conclusão do </w:t>
      </w:r>
      <w:r>
        <w:rPr>
          <w:i w:val="0"/>
          <w:iCs w:val="0"/>
          <w:color w:val="auto"/>
          <w:sz w:val="24"/>
          <w:szCs w:val="24"/>
        </w:rPr>
        <w:t>objeto deco</w:t>
      </w:r>
      <w:r w:rsidRPr="00E04F78">
        <w:rPr>
          <w:i w:val="0"/>
          <w:iCs w:val="0"/>
          <w:color w:val="auto"/>
          <w:sz w:val="24"/>
          <w:szCs w:val="24"/>
        </w:rPr>
        <w:t>rrer de culpa do contratado:</w:t>
      </w:r>
    </w:p>
    <w:p w:rsidR="00617D87" w:rsidRPr="00E04F78" w:rsidRDefault="00617D87" w:rsidP="00617D87">
      <w:pPr>
        <w:pStyle w:val="PargrafodaLista"/>
        <w:numPr>
          <w:ilvl w:val="0"/>
          <w:numId w:val="3"/>
        </w:numPr>
        <w:suppressAutoHyphens/>
        <w:ind w:left="0" w:firstLine="0"/>
        <w:jc w:val="both"/>
        <w:rPr>
          <w:rFonts w:ascii="Arial" w:eastAsia="Arial" w:hAnsi="Arial" w:cs="Arial"/>
        </w:rPr>
      </w:pPr>
      <w:proofErr w:type="gramStart"/>
      <w:r w:rsidRPr="00E04F78">
        <w:rPr>
          <w:rFonts w:ascii="Arial" w:eastAsia="Arial" w:hAnsi="Arial" w:cs="Arial"/>
        </w:rPr>
        <w:t>ficará</w:t>
      </w:r>
      <w:proofErr w:type="gramEnd"/>
      <w:r w:rsidRPr="00E04F78">
        <w:rPr>
          <w:rFonts w:ascii="Arial" w:eastAsia="Arial" w:hAnsi="Arial" w:cs="Arial"/>
        </w:rPr>
        <w:t xml:space="preserve"> ele constituído em mora, sendo-lhe aplicáveis as respectivas sanções administrativas; e  </w:t>
      </w:r>
    </w:p>
    <w:p w:rsidR="00617D87" w:rsidRPr="00E04F78" w:rsidRDefault="00617D87" w:rsidP="00617D87">
      <w:pPr>
        <w:pStyle w:val="PargrafodaLista"/>
        <w:numPr>
          <w:ilvl w:val="0"/>
          <w:numId w:val="3"/>
        </w:numPr>
        <w:suppressAutoHyphens/>
        <w:ind w:left="0" w:firstLine="0"/>
        <w:jc w:val="both"/>
        <w:rPr>
          <w:rFonts w:ascii="Arial" w:eastAsia="Arial" w:hAnsi="Arial" w:cs="Arial"/>
        </w:rPr>
      </w:pPr>
      <w:proofErr w:type="gramStart"/>
      <w:r w:rsidRPr="00E04F78">
        <w:rPr>
          <w:rFonts w:ascii="Arial" w:eastAsia="Arial" w:hAnsi="Arial" w:cs="Arial"/>
        </w:rPr>
        <w:t>poderá</w:t>
      </w:r>
      <w:proofErr w:type="gramEnd"/>
      <w:r w:rsidRPr="00E04F78">
        <w:rPr>
          <w:rFonts w:ascii="Arial" w:eastAsia="Arial" w:hAnsi="Arial" w:cs="Arial"/>
        </w:rPr>
        <w:t xml:space="preserve"> a Administração optar pela extinção d</w:t>
      </w:r>
      <w:r>
        <w:rPr>
          <w:rFonts w:ascii="Arial" w:eastAsia="Arial" w:hAnsi="Arial" w:cs="Arial"/>
        </w:rPr>
        <w:t xml:space="preserve">a ata </w:t>
      </w:r>
      <w:r w:rsidRPr="00E04F78">
        <w:rPr>
          <w:rFonts w:ascii="Arial" w:eastAsia="Arial" w:hAnsi="Arial" w:cs="Arial"/>
        </w:rPr>
        <w:t>e, nesse caso, adotará as medidas admitidas em lei para a continuidade da execução contratual.</w:t>
      </w:r>
    </w:p>
    <w:p w:rsidR="00617D87" w:rsidRPr="00E04F78" w:rsidRDefault="00617D87" w:rsidP="00617D87">
      <w:pPr>
        <w:pStyle w:val="Nvel2-Red"/>
        <w:spacing w:before="0" w:after="0" w:line="240" w:lineRule="auto"/>
        <w:ind w:left="0" w:firstLine="0"/>
        <w:contextualSpacing/>
        <w:rPr>
          <w:i w:val="0"/>
          <w:iCs w:val="0"/>
          <w:color w:val="auto"/>
          <w:sz w:val="24"/>
          <w:szCs w:val="24"/>
        </w:rPr>
      </w:pPr>
      <w:r>
        <w:rPr>
          <w:i w:val="0"/>
          <w:iCs w:val="0"/>
          <w:color w:val="auto"/>
          <w:sz w:val="24"/>
          <w:szCs w:val="24"/>
        </w:rPr>
        <w:t>A Ata</w:t>
      </w:r>
      <w:r w:rsidRPr="00E04F78">
        <w:rPr>
          <w:i w:val="0"/>
          <w:iCs w:val="0"/>
          <w:color w:val="auto"/>
          <w:sz w:val="24"/>
          <w:szCs w:val="24"/>
        </w:rPr>
        <w:t xml:space="preserve"> se extingue quando vencido o prazo nel</w:t>
      </w:r>
      <w:r>
        <w:rPr>
          <w:i w:val="0"/>
          <w:iCs w:val="0"/>
          <w:color w:val="auto"/>
          <w:sz w:val="24"/>
          <w:szCs w:val="24"/>
        </w:rPr>
        <w:t>a</w:t>
      </w:r>
      <w:r w:rsidRPr="00E04F78">
        <w:rPr>
          <w:i w:val="0"/>
          <w:iCs w:val="0"/>
          <w:color w:val="auto"/>
          <w:sz w:val="24"/>
          <w:szCs w:val="24"/>
        </w:rPr>
        <w:t xml:space="preserve"> estipulad</w:t>
      </w:r>
      <w:r>
        <w:rPr>
          <w:i w:val="0"/>
          <w:iCs w:val="0"/>
          <w:color w:val="auto"/>
          <w:sz w:val="24"/>
          <w:szCs w:val="24"/>
        </w:rPr>
        <w:t>a</w:t>
      </w:r>
      <w:r w:rsidRPr="00E04F78">
        <w:rPr>
          <w:i w:val="0"/>
          <w:iCs w:val="0"/>
          <w:color w:val="auto"/>
          <w:sz w:val="24"/>
          <w:szCs w:val="24"/>
        </w:rPr>
        <w:t>, independentemente de terem sido cumpridas ou não as obrigações de ambas as partes contraentes.</w:t>
      </w:r>
    </w:p>
    <w:p w:rsidR="00617D87" w:rsidRPr="00E04F78" w:rsidRDefault="00617D87" w:rsidP="00617D87">
      <w:pPr>
        <w:pStyle w:val="Nvel2-Red"/>
        <w:numPr>
          <w:ilvl w:val="0"/>
          <w:numId w:val="0"/>
        </w:numPr>
        <w:spacing w:before="0" w:after="0" w:line="240" w:lineRule="auto"/>
        <w:contextualSpacing/>
        <w:rPr>
          <w:i w:val="0"/>
          <w:iCs w:val="0"/>
          <w:color w:val="auto"/>
          <w:sz w:val="24"/>
          <w:szCs w:val="24"/>
        </w:rPr>
      </w:pPr>
    </w:p>
    <w:p w:rsidR="00617D87" w:rsidRDefault="00617D87" w:rsidP="00617D87">
      <w:pPr>
        <w:pStyle w:val="Nivel01"/>
        <w:spacing w:before="0"/>
        <w:ind w:left="0" w:firstLine="0"/>
        <w:contextualSpacing/>
        <w:rPr>
          <w:sz w:val="24"/>
          <w:szCs w:val="24"/>
        </w:rPr>
      </w:pPr>
      <w:bookmarkStart w:id="10" w:name="_Toc147910114"/>
      <w:r w:rsidRPr="00732EC9">
        <w:rPr>
          <w:sz w:val="24"/>
          <w:szCs w:val="24"/>
        </w:rPr>
        <w:t>CLÁUSULA DÉCIMA QUARTA – DOS CASOS OMISSOS</w:t>
      </w:r>
      <w:bookmarkEnd w:id="10"/>
      <w:r w:rsidRPr="00732EC9">
        <w:rPr>
          <w:sz w:val="24"/>
          <w:szCs w:val="24"/>
        </w:rPr>
        <w:t xml:space="preserve"> </w:t>
      </w:r>
    </w:p>
    <w:p w:rsidR="00617D87" w:rsidRPr="00E04F78" w:rsidRDefault="00617D87" w:rsidP="00617D87"/>
    <w:p w:rsidR="00617D87" w:rsidRDefault="00617D87" w:rsidP="00617D87">
      <w:pPr>
        <w:pStyle w:val="Nivel2"/>
        <w:spacing w:before="0" w:after="0" w:line="240" w:lineRule="auto"/>
        <w:ind w:left="0" w:firstLine="0"/>
        <w:contextualSpacing/>
        <w:rPr>
          <w:sz w:val="24"/>
          <w:szCs w:val="24"/>
        </w:rPr>
      </w:pPr>
      <w:r w:rsidRPr="00732EC9">
        <w:rPr>
          <w:sz w:val="24"/>
          <w:szCs w:val="24"/>
        </w:rPr>
        <w:t xml:space="preserve">Os casos omissos serão decididos pelo contratante, segundo as disposições contidas na Lei </w:t>
      </w:r>
      <w:hyperlink r:id="rId30" w:history="1">
        <w:r w:rsidRPr="00732EC9">
          <w:rPr>
            <w:rStyle w:val="Hyperlink"/>
            <w:sz w:val="24"/>
            <w:szCs w:val="24"/>
          </w:rPr>
          <w:t>nº 14.133, de 2021</w:t>
        </w:r>
      </w:hyperlink>
      <w:r w:rsidRPr="00732EC9">
        <w:rPr>
          <w:sz w:val="24"/>
          <w:szCs w:val="24"/>
        </w:rPr>
        <w:t xml:space="preserve">, e demais normas federais aplicáveis e, subsidiariamente, segundo as disposições contidas na </w:t>
      </w:r>
      <w:hyperlink r:id="rId31" w:history="1">
        <w:r w:rsidRPr="00732EC9">
          <w:rPr>
            <w:rStyle w:val="Hyperlink"/>
            <w:sz w:val="24"/>
            <w:szCs w:val="24"/>
          </w:rPr>
          <w:t>Lei nº 8.078, de 1990 – Código de Defesa do Consumidor</w:t>
        </w:r>
      </w:hyperlink>
      <w:r w:rsidRPr="00732EC9">
        <w:rPr>
          <w:sz w:val="24"/>
          <w:szCs w:val="24"/>
        </w:rPr>
        <w:t xml:space="preserve"> – e normas e princípios gerais dos contratos.</w:t>
      </w:r>
    </w:p>
    <w:p w:rsidR="00617D87" w:rsidRPr="00732EC9" w:rsidRDefault="00617D87" w:rsidP="00617D87">
      <w:pPr>
        <w:pStyle w:val="Nivel2"/>
        <w:numPr>
          <w:ilvl w:val="0"/>
          <w:numId w:val="0"/>
        </w:numPr>
        <w:spacing w:before="0" w:after="0" w:line="240" w:lineRule="auto"/>
        <w:contextualSpacing/>
        <w:rPr>
          <w:sz w:val="24"/>
          <w:szCs w:val="24"/>
        </w:rPr>
      </w:pPr>
    </w:p>
    <w:p w:rsidR="00617D87" w:rsidRDefault="00617D87" w:rsidP="00617D87">
      <w:pPr>
        <w:pStyle w:val="Nivel01"/>
        <w:spacing w:before="0"/>
        <w:ind w:left="0" w:firstLine="0"/>
        <w:contextualSpacing/>
        <w:rPr>
          <w:sz w:val="24"/>
          <w:szCs w:val="24"/>
        </w:rPr>
      </w:pPr>
      <w:bookmarkStart w:id="11" w:name="_Toc147910115"/>
      <w:r w:rsidRPr="00732EC9">
        <w:rPr>
          <w:sz w:val="24"/>
          <w:szCs w:val="24"/>
        </w:rPr>
        <w:t>CLÁUSULA DÉCIMA SEXTA – PUBLICAÇÃO</w:t>
      </w:r>
      <w:bookmarkEnd w:id="11"/>
    </w:p>
    <w:p w:rsidR="00617D87" w:rsidRPr="00E04F78" w:rsidRDefault="00617D87" w:rsidP="00617D87"/>
    <w:p w:rsidR="00617D87" w:rsidRDefault="00617D87" w:rsidP="00617D87">
      <w:pPr>
        <w:pStyle w:val="Nivel2"/>
        <w:spacing w:before="0" w:after="0" w:line="240" w:lineRule="auto"/>
        <w:ind w:left="0" w:firstLine="0"/>
        <w:contextualSpacing/>
        <w:rPr>
          <w:sz w:val="24"/>
          <w:szCs w:val="24"/>
        </w:rPr>
      </w:pPr>
      <w:r w:rsidRPr="00732EC9">
        <w:rPr>
          <w:sz w:val="24"/>
          <w:szCs w:val="24"/>
        </w:rPr>
        <w:t xml:space="preserve">Incumbirá ao contratante divulgar o presente instrumento no Portal Nacional de Contratações Públicas (PNCP), na forma prevista no </w:t>
      </w:r>
      <w:hyperlink r:id="rId32" w:anchor="art94" w:history="1">
        <w:r w:rsidRPr="00732EC9">
          <w:rPr>
            <w:rStyle w:val="Hyperlink"/>
            <w:sz w:val="24"/>
            <w:szCs w:val="24"/>
          </w:rPr>
          <w:t>art. 94 da Lei 14.133, de 2021</w:t>
        </w:r>
      </w:hyperlink>
      <w:r w:rsidRPr="00732EC9">
        <w:rPr>
          <w:sz w:val="24"/>
          <w:szCs w:val="24"/>
        </w:rPr>
        <w:t xml:space="preserve">, bem como no respectivo sítio oficial na Internet, em atenção ao </w:t>
      </w:r>
      <w:hyperlink r:id="rId33" w:anchor="art8§2" w:history="1">
        <w:r w:rsidRPr="00732EC9">
          <w:rPr>
            <w:rStyle w:val="Hyperlink"/>
            <w:sz w:val="24"/>
            <w:szCs w:val="24"/>
          </w:rPr>
          <w:t>art. 8º, §2º, da Lei n. 12.527, de 2011</w:t>
        </w:r>
      </w:hyperlink>
      <w:r w:rsidRPr="00732EC9">
        <w:rPr>
          <w:sz w:val="24"/>
          <w:szCs w:val="24"/>
        </w:rPr>
        <w:t xml:space="preserve">, c/c </w:t>
      </w:r>
      <w:hyperlink r:id="rId34" w:anchor="art7§3" w:history="1">
        <w:r w:rsidRPr="00732EC9">
          <w:rPr>
            <w:rStyle w:val="Hyperlink"/>
            <w:sz w:val="24"/>
            <w:szCs w:val="24"/>
          </w:rPr>
          <w:t>art. 7º, §3º, inciso V, do Decreto n. 7.724, de 2012</w:t>
        </w:r>
      </w:hyperlink>
      <w:r w:rsidRPr="00732EC9">
        <w:rPr>
          <w:sz w:val="24"/>
          <w:szCs w:val="24"/>
        </w:rPr>
        <w:t>.</w:t>
      </w:r>
    </w:p>
    <w:p w:rsidR="00617D87" w:rsidRPr="00732EC9" w:rsidRDefault="00617D87" w:rsidP="00617D87">
      <w:pPr>
        <w:pStyle w:val="Nivel2"/>
        <w:numPr>
          <w:ilvl w:val="0"/>
          <w:numId w:val="0"/>
        </w:numPr>
        <w:spacing w:before="0" w:after="0" w:line="240" w:lineRule="auto"/>
        <w:contextualSpacing/>
        <w:rPr>
          <w:sz w:val="24"/>
          <w:szCs w:val="24"/>
        </w:rPr>
      </w:pPr>
    </w:p>
    <w:p w:rsidR="00617D87" w:rsidRDefault="00617D87" w:rsidP="00617D87">
      <w:pPr>
        <w:pStyle w:val="Nivel01"/>
        <w:spacing w:before="0"/>
        <w:ind w:left="0" w:firstLine="0"/>
        <w:contextualSpacing/>
        <w:rPr>
          <w:sz w:val="24"/>
          <w:szCs w:val="24"/>
        </w:rPr>
      </w:pPr>
      <w:bookmarkStart w:id="12" w:name="_Toc147910116"/>
      <w:r w:rsidRPr="00732EC9">
        <w:rPr>
          <w:sz w:val="24"/>
          <w:szCs w:val="24"/>
        </w:rPr>
        <w:t>CLÁUSULA DÉCIMA SÉTIMA– FORO</w:t>
      </w:r>
      <w:bookmarkEnd w:id="12"/>
      <w:r w:rsidRPr="00732EC9">
        <w:rPr>
          <w:sz w:val="24"/>
          <w:szCs w:val="24"/>
        </w:rPr>
        <w:t xml:space="preserve"> </w:t>
      </w:r>
    </w:p>
    <w:p w:rsidR="00617D87" w:rsidRPr="00E04F78" w:rsidRDefault="00617D87" w:rsidP="00617D87"/>
    <w:p w:rsidR="00617D87" w:rsidRDefault="00617D87" w:rsidP="00617D87">
      <w:pPr>
        <w:pStyle w:val="Nivel2"/>
        <w:spacing w:before="0" w:after="0" w:line="240" w:lineRule="auto"/>
        <w:ind w:left="0" w:firstLine="0"/>
        <w:contextualSpacing/>
        <w:rPr>
          <w:sz w:val="24"/>
          <w:szCs w:val="24"/>
        </w:rPr>
      </w:pPr>
      <w:r w:rsidRPr="00732EC9">
        <w:rPr>
          <w:color w:val="auto"/>
          <w:sz w:val="24"/>
          <w:szCs w:val="24"/>
          <w:lang w:eastAsia="en-US"/>
        </w:rPr>
        <w:t xml:space="preserve">Fica eleito o Foro da </w:t>
      </w:r>
      <w:r>
        <w:rPr>
          <w:color w:val="auto"/>
          <w:sz w:val="24"/>
          <w:szCs w:val="24"/>
          <w:lang w:eastAsia="en-US"/>
        </w:rPr>
        <w:t>Comarca de Bom Retiro/SC</w:t>
      </w:r>
      <w:r w:rsidRPr="00732EC9">
        <w:rPr>
          <w:sz w:val="24"/>
          <w:szCs w:val="24"/>
        </w:rPr>
        <w:t xml:space="preserve"> para dirimir os litígios que decorrerem da execução deste Termo de Contrato que não puderem ser compostos pela conciliação, conforme </w:t>
      </w:r>
      <w:hyperlink r:id="rId35" w:anchor="art92§1" w:history="1">
        <w:r w:rsidRPr="00732EC9">
          <w:rPr>
            <w:rStyle w:val="Hyperlink"/>
            <w:sz w:val="24"/>
            <w:szCs w:val="24"/>
          </w:rPr>
          <w:t>art. 92, §1º, da Lei nº 14.133/21</w:t>
        </w:r>
      </w:hyperlink>
      <w:r w:rsidRPr="00732EC9">
        <w:rPr>
          <w:sz w:val="24"/>
          <w:szCs w:val="24"/>
        </w:rPr>
        <w:t>.</w:t>
      </w:r>
    </w:p>
    <w:p w:rsidR="00617D87" w:rsidRPr="00E04F78" w:rsidRDefault="00617D87" w:rsidP="00617D87"/>
    <w:p w:rsidR="00617D87" w:rsidRPr="00E04F78" w:rsidRDefault="00617D87" w:rsidP="00617D87"/>
    <w:p w:rsidR="00617D87" w:rsidRPr="00732EC9" w:rsidRDefault="00617D87" w:rsidP="00617D87">
      <w:pPr>
        <w:pStyle w:val="Nivel2"/>
        <w:numPr>
          <w:ilvl w:val="0"/>
          <w:numId w:val="0"/>
        </w:numPr>
        <w:spacing w:before="0" w:after="0" w:line="240" w:lineRule="auto"/>
        <w:contextualSpacing/>
        <w:rPr>
          <w:i/>
          <w:iCs/>
          <w:color w:val="auto"/>
          <w:sz w:val="24"/>
          <w:szCs w:val="24"/>
        </w:rPr>
      </w:pPr>
      <w:r w:rsidRPr="00732EC9">
        <w:rPr>
          <w:i/>
          <w:iCs/>
          <w:color w:val="FF0000"/>
          <w:sz w:val="24"/>
          <w:szCs w:val="24"/>
        </w:rPr>
        <w:t>[Local]</w:t>
      </w:r>
      <w:r w:rsidRPr="00732EC9">
        <w:rPr>
          <w:i/>
          <w:iCs/>
          <w:color w:val="auto"/>
          <w:sz w:val="24"/>
          <w:szCs w:val="24"/>
        </w:rPr>
        <w:t>,</w:t>
      </w:r>
      <w:r w:rsidRPr="00732EC9">
        <w:rPr>
          <w:i/>
          <w:iCs/>
          <w:color w:val="FF0000"/>
          <w:sz w:val="24"/>
          <w:szCs w:val="24"/>
        </w:rPr>
        <w:t xml:space="preserve"> [dia] </w:t>
      </w:r>
      <w:r w:rsidRPr="00732EC9">
        <w:rPr>
          <w:i/>
          <w:iCs/>
          <w:color w:val="auto"/>
          <w:sz w:val="24"/>
          <w:szCs w:val="24"/>
        </w:rPr>
        <w:t>de</w:t>
      </w:r>
      <w:r w:rsidRPr="00732EC9">
        <w:rPr>
          <w:i/>
          <w:iCs/>
          <w:color w:val="FF0000"/>
          <w:sz w:val="24"/>
          <w:szCs w:val="24"/>
        </w:rPr>
        <w:t xml:space="preserve"> [mês] </w:t>
      </w:r>
      <w:r w:rsidRPr="00732EC9">
        <w:rPr>
          <w:i/>
          <w:iCs/>
          <w:color w:val="auto"/>
          <w:sz w:val="24"/>
          <w:szCs w:val="24"/>
        </w:rPr>
        <w:t>de</w:t>
      </w:r>
      <w:r w:rsidRPr="00732EC9">
        <w:rPr>
          <w:i/>
          <w:iCs/>
          <w:color w:val="FF0000"/>
          <w:sz w:val="24"/>
          <w:szCs w:val="24"/>
        </w:rPr>
        <w:t xml:space="preserve"> [ano].</w:t>
      </w:r>
    </w:p>
    <w:p w:rsidR="00617D87" w:rsidRDefault="00617D87" w:rsidP="00617D87">
      <w:pPr>
        <w:contextualSpacing/>
        <w:jc w:val="center"/>
        <w:rPr>
          <w:rFonts w:ascii="Arial" w:hAnsi="Arial" w:cs="Arial"/>
          <w:bCs/>
        </w:rPr>
      </w:pPr>
    </w:p>
    <w:p w:rsidR="00617D87" w:rsidRDefault="00617D87" w:rsidP="00617D87">
      <w:pPr>
        <w:contextualSpacing/>
        <w:jc w:val="center"/>
        <w:rPr>
          <w:rFonts w:ascii="Arial" w:hAnsi="Arial" w:cs="Arial"/>
          <w:bCs/>
        </w:rPr>
      </w:pPr>
    </w:p>
    <w:p w:rsidR="00617D87" w:rsidRPr="00732EC9" w:rsidRDefault="00617D87" w:rsidP="00617D87">
      <w:pPr>
        <w:contextualSpacing/>
        <w:jc w:val="center"/>
        <w:rPr>
          <w:rFonts w:ascii="Arial" w:hAnsi="Arial" w:cs="Arial"/>
          <w:bCs/>
        </w:rPr>
      </w:pPr>
      <w:r w:rsidRPr="00732EC9">
        <w:rPr>
          <w:rFonts w:ascii="Arial" w:hAnsi="Arial" w:cs="Arial"/>
          <w:bCs/>
        </w:rPr>
        <w:t>_________________________</w:t>
      </w:r>
    </w:p>
    <w:p w:rsidR="00617D87" w:rsidRDefault="00617D87" w:rsidP="00617D87">
      <w:pPr>
        <w:contextualSpacing/>
        <w:jc w:val="center"/>
        <w:rPr>
          <w:rFonts w:ascii="Arial" w:hAnsi="Arial" w:cs="Arial"/>
          <w:bCs/>
        </w:rPr>
      </w:pPr>
      <w:r w:rsidRPr="00732EC9">
        <w:rPr>
          <w:rFonts w:ascii="Arial" w:hAnsi="Arial" w:cs="Arial"/>
          <w:bCs/>
        </w:rPr>
        <w:t>Representante legal do CONTRATANTE</w:t>
      </w:r>
    </w:p>
    <w:p w:rsidR="00617D87" w:rsidRDefault="00617D87" w:rsidP="00617D87">
      <w:pPr>
        <w:contextualSpacing/>
        <w:jc w:val="center"/>
        <w:rPr>
          <w:rFonts w:ascii="Arial" w:hAnsi="Arial" w:cs="Arial"/>
          <w:bCs/>
        </w:rPr>
      </w:pPr>
    </w:p>
    <w:p w:rsidR="00617D87" w:rsidRDefault="00617D87" w:rsidP="00617D87">
      <w:pPr>
        <w:contextualSpacing/>
        <w:jc w:val="center"/>
        <w:rPr>
          <w:rFonts w:ascii="Arial" w:hAnsi="Arial" w:cs="Arial"/>
          <w:bCs/>
        </w:rPr>
      </w:pPr>
    </w:p>
    <w:p w:rsidR="00617D87" w:rsidRPr="00732EC9" w:rsidRDefault="00617D87" w:rsidP="00617D87">
      <w:pPr>
        <w:contextualSpacing/>
        <w:jc w:val="center"/>
        <w:rPr>
          <w:rFonts w:ascii="Arial" w:hAnsi="Arial" w:cs="Arial"/>
          <w:bCs/>
        </w:rPr>
      </w:pPr>
    </w:p>
    <w:p w:rsidR="00617D87" w:rsidRPr="00732EC9" w:rsidRDefault="00617D87" w:rsidP="00617D87">
      <w:pPr>
        <w:contextualSpacing/>
        <w:jc w:val="center"/>
        <w:rPr>
          <w:rFonts w:ascii="Arial" w:hAnsi="Arial" w:cs="Arial"/>
        </w:rPr>
      </w:pPr>
      <w:r w:rsidRPr="00732EC9">
        <w:rPr>
          <w:rFonts w:ascii="Arial" w:hAnsi="Arial" w:cs="Arial"/>
        </w:rPr>
        <w:t>_________________________</w:t>
      </w:r>
    </w:p>
    <w:p w:rsidR="004D3EE7" w:rsidRDefault="00617D87" w:rsidP="00617D87">
      <w:pPr>
        <w:jc w:val="center"/>
      </w:pPr>
      <w:r w:rsidRPr="00732EC9">
        <w:rPr>
          <w:rFonts w:ascii="Arial" w:hAnsi="Arial" w:cs="Arial"/>
          <w:bCs/>
        </w:rPr>
        <w:t>Representante</w:t>
      </w:r>
      <w:r w:rsidRPr="00732EC9">
        <w:rPr>
          <w:rFonts w:ascii="Arial" w:hAnsi="Arial" w:cs="Arial"/>
        </w:rPr>
        <w:t xml:space="preserve"> legal do CONTRATADO</w:t>
      </w:r>
    </w:p>
    <w:sectPr w:rsidR="004D3EE7">
      <w:headerReference w:type="default" r:id="rId36"/>
      <w:footerReference w:type="default" r:id="rId3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071E" w:rsidRDefault="004B071E" w:rsidP="00017213">
      <w:r>
        <w:separator/>
      </w:r>
    </w:p>
  </w:endnote>
  <w:endnote w:type="continuationSeparator" w:id="0">
    <w:p w:rsidR="004B071E" w:rsidRDefault="004B071E" w:rsidP="00017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7213" w:rsidRDefault="00017213" w:rsidP="00017213">
    <w:pPr>
      <w:pStyle w:val="Rodap"/>
      <w:rPr>
        <w:rFonts w:ascii="Arial" w:hAnsi="Arial" w:cs="Arial"/>
        <w:i/>
        <w:iCs/>
        <w:sz w:val="20"/>
        <w:szCs w:val="20"/>
      </w:rPr>
    </w:pPr>
  </w:p>
  <w:p w:rsidR="00017213" w:rsidRDefault="00017213" w:rsidP="00017213">
    <w:pPr>
      <w:pStyle w:val="Rodap"/>
      <w:rPr>
        <w:rFonts w:ascii="Arial" w:hAnsi="Arial" w:cs="Arial"/>
        <w:i/>
        <w:iCs/>
        <w:sz w:val="20"/>
        <w:szCs w:val="20"/>
      </w:rPr>
    </w:pPr>
    <w:r w:rsidRPr="00FC32B9">
      <w:rPr>
        <w:rFonts w:ascii="Arial" w:hAnsi="Arial" w:cs="Arial"/>
        <w:i/>
        <w:iCs/>
        <w:sz w:val="20"/>
        <w:szCs w:val="20"/>
      </w:rPr>
      <w:t>Prefeitura Municipal de Bom Retiro/SC</w:t>
    </w:r>
  </w:p>
  <w:p w:rsidR="00017213" w:rsidRPr="00FC32B9" w:rsidRDefault="00017213" w:rsidP="00017213">
    <w:pPr>
      <w:pStyle w:val="Rodap"/>
      <w:rPr>
        <w:rFonts w:ascii="Arial" w:hAnsi="Arial" w:cs="Arial"/>
        <w:i/>
        <w:iCs/>
        <w:sz w:val="20"/>
        <w:szCs w:val="20"/>
      </w:rPr>
    </w:pPr>
    <w:r>
      <w:rPr>
        <w:rFonts w:ascii="Arial" w:hAnsi="Arial" w:cs="Arial"/>
        <w:i/>
        <w:iCs/>
        <w:sz w:val="20"/>
        <w:szCs w:val="20"/>
      </w:rPr>
      <w:t>CNPJ 82.777.343/0001-21</w:t>
    </w:r>
  </w:p>
  <w:p w:rsidR="00017213" w:rsidRPr="00FC32B9" w:rsidRDefault="00017213" w:rsidP="00017213">
    <w:pPr>
      <w:spacing w:line="259" w:lineRule="auto"/>
      <w:rPr>
        <w:rFonts w:ascii="Arial" w:hAnsi="Arial" w:cs="Arial"/>
        <w:i/>
        <w:iCs/>
        <w:sz w:val="20"/>
        <w:szCs w:val="20"/>
      </w:rPr>
    </w:pPr>
    <w:r w:rsidRPr="00FC32B9">
      <w:rPr>
        <w:rFonts w:ascii="Arial" w:hAnsi="Arial" w:cs="Arial"/>
        <w:i/>
        <w:iCs/>
        <w:sz w:val="20"/>
        <w:szCs w:val="20"/>
      </w:rPr>
      <w:t xml:space="preserve">Endereço: Av. Major Generoso, 350 – Centro – Bom Retiro – SC </w:t>
    </w:r>
  </w:p>
  <w:p w:rsidR="00017213" w:rsidRPr="00FC32B9" w:rsidRDefault="00017213" w:rsidP="00017213">
    <w:pPr>
      <w:spacing w:line="259" w:lineRule="auto"/>
      <w:rPr>
        <w:rFonts w:ascii="Arial" w:hAnsi="Arial" w:cs="Arial"/>
        <w:i/>
        <w:iCs/>
        <w:sz w:val="20"/>
        <w:szCs w:val="20"/>
      </w:rPr>
    </w:pPr>
    <w:r w:rsidRPr="00FC32B9">
      <w:rPr>
        <w:rFonts w:ascii="Arial" w:hAnsi="Arial" w:cs="Arial"/>
        <w:i/>
        <w:iCs/>
        <w:sz w:val="20"/>
        <w:szCs w:val="20"/>
      </w:rPr>
      <w:t>Fone: 49 3277-0183</w:t>
    </w:r>
  </w:p>
  <w:p w:rsidR="00017213" w:rsidRPr="00017213" w:rsidRDefault="00017213" w:rsidP="00017213">
    <w:pPr>
      <w:spacing w:line="259" w:lineRule="auto"/>
      <w:rPr>
        <w:rFonts w:ascii="Arial" w:hAnsi="Arial" w:cs="Arial"/>
        <w:i/>
        <w:iCs/>
        <w:sz w:val="20"/>
        <w:szCs w:val="20"/>
      </w:rPr>
    </w:pPr>
    <w:r w:rsidRPr="00FC32B9">
      <w:rPr>
        <w:rFonts w:ascii="Arial" w:hAnsi="Arial" w:cs="Arial"/>
        <w:i/>
        <w:iCs/>
        <w:sz w:val="20"/>
        <w:szCs w:val="20"/>
      </w:rPr>
      <w:t xml:space="preserve">E-mail: </w:t>
    </w:r>
    <w:r w:rsidRPr="00FC32B9">
      <w:rPr>
        <w:rFonts w:ascii="Arial" w:hAnsi="Arial" w:cs="Arial"/>
        <w:i/>
        <w:iCs/>
        <w:sz w:val="20"/>
        <w:szCs w:val="20"/>
        <w:u w:val="single" w:color="808080"/>
      </w:rPr>
      <w:t>compras@bomretiro.sc.gov.br</w:t>
    </w:r>
    <w:r w:rsidRPr="00FC32B9">
      <w:rPr>
        <w:rFonts w:ascii="Arial" w:hAnsi="Arial" w:cs="Arial"/>
        <w:i/>
        <w:iCs/>
        <w:sz w:val="20"/>
        <w:szCs w:val="20"/>
      </w:rPr>
      <w:t xml:space="preserve"> / </w:t>
    </w:r>
    <w:r w:rsidRPr="00FC32B9">
      <w:rPr>
        <w:rFonts w:ascii="Arial" w:hAnsi="Arial" w:cs="Arial"/>
        <w:i/>
        <w:iCs/>
        <w:sz w:val="20"/>
        <w:szCs w:val="20"/>
        <w:u w:val="single" w:color="808080"/>
      </w:rPr>
      <w:t>licitacoespmbr@gmail.com</w:t>
    </w:r>
    <w:r>
      <w:rPr>
        <w:rFonts w:ascii="Arial" w:hAnsi="Arial" w:cs="Arial"/>
        <w:i/>
        <w:iCs/>
        <w:sz w:val="20"/>
        <w:szCs w:val="20"/>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071E" w:rsidRDefault="004B071E" w:rsidP="00017213">
      <w:r>
        <w:separator/>
      </w:r>
    </w:p>
  </w:footnote>
  <w:footnote w:type="continuationSeparator" w:id="0">
    <w:p w:rsidR="004B071E" w:rsidRDefault="004B071E" w:rsidP="0001721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7213" w:rsidRDefault="00017213" w:rsidP="00017213">
    <w:pPr>
      <w:tabs>
        <w:tab w:val="left" w:pos="9923"/>
      </w:tabs>
      <w:spacing w:line="290" w:lineRule="auto"/>
      <w:ind w:right="-29"/>
      <w:jc w:val="center"/>
      <w:rPr>
        <w:b/>
        <w:color w:val="808080"/>
        <w:sz w:val="22"/>
      </w:rPr>
    </w:pPr>
    <w:r>
      <w:rPr>
        <w:noProof/>
      </w:rPr>
      <w:drawing>
        <wp:anchor distT="0" distB="0" distL="114300" distR="114300" simplePos="0" relativeHeight="251659264" behindDoc="0" locked="0" layoutInCell="1" allowOverlap="0" wp14:anchorId="46ABD8FC" wp14:editId="49B01E01">
          <wp:simplePos x="0" y="0"/>
          <wp:positionH relativeFrom="margin">
            <wp:align>center</wp:align>
          </wp:positionH>
          <wp:positionV relativeFrom="page">
            <wp:posOffset>114300</wp:posOffset>
          </wp:positionV>
          <wp:extent cx="1085850" cy="1238250"/>
          <wp:effectExtent l="0" t="0" r="0" b="0"/>
          <wp:wrapSquare wrapText="bothSides"/>
          <wp:docPr id="9"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stretch>
                    <a:fillRect/>
                  </a:stretch>
                </pic:blipFill>
                <pic:spPr>
                  <a:xfrm>
                    <a:off x="0" y="0"/>
                    <a:ext cx="1085850" cy="1238250"/>
                  </a:xfrm>
                  <a:prstGeom prst="rect">
                    <a:avLst/>
                  </a:prstGeom>
                </pic:spPr>
              </pic:pic>
            </a:graphicData>
          </a:graphic>
          <wp14:sizeRelH relativeFrom="margin">
            <wp14:pctWidth>0</wp14:pctWidth>
          </wp14:sizeRelH>
          <wp14:sizeRelV relativeFrom="margin">
            <wp14:pctHeight>0</wp14:pctHeight>
          </wp14:sizeRelV>
        </wp:anchor>
      </w:drawing>
    </w:r>
  </w:p>
  <w:p w:rsidR="00017213" w:rsidRDefault="00017213" w:rsidP="00017213">
    <w:pPr>
      <w:tabs>
        <w:tab w:val="left" w:pos="9923"/>
      </w:tabs>
      <w:spacing w:line="290" w:lineRule="auto"/>
      <w:ind w:left="2591" w:right="2590"/>
      <w:jc w:val="center"/>
      <w:rPr>
        <w:b/>
        <w:color w:val="808080"/>
        <w:sz w:val="22"/>
      </w:rPr>
    </w:pPr>
  </w:p>
  <w:p w:rsidR="00017213" w:rsidRDefault="00017213" w:rsidP="00017213">
    <w:pPr>
      <w:tabs>
        <w:tab w:val="left" w:pos="9923"/>
      </w:tabs>
      <w:spacing w:line="290" w:lineRule="auto"/>
      <w:ind w:left="2591" w:right="2590"/>
      <w:jc w:val="center"/>
      <w:rPr>
        <w:b/>
        <w:color w:val="808080"/>
        <w:sz w:val="22"/>
      </w:rPr>
    </w:pPr>
  </w:p>
  <w:p w:rsidR="00017213" w:rsidRDefault="00017213" w:rsidP="00017213">
    <w:pPr>
      <w:tabs>
        <w:tab w:val="left" w:pos="9923"/>
      </w:tabs>
      <w:spacing w:line="290" w:lineRule="auto"/>
      <w:ind w:left="2591" w:right="2590"/>
      <w:jc w:val="center"/>
      <w:rPr>
        <w:b/>
        <w:color w:val="808080"/>
        <w:sz w:val="22"/>
      </w:rPr>
    </w:pPr>
  </w:p>
  <w:p w:rsidR="00017213" w:rsidRPr="00FC32B9" w:rsidRDefault="00017213" w:rsidP="00017213">
    <w:pPr>
      <w:tabs>
        <w:tab w:val="left" w:pos="9923"/>
      </w:tabs>
      <w:spacing w:line="290" w:lineRule="auto"/>
      <w:ind w:right="-29"/>
      <w:jc w:val="center"/>
      <w:rPr>
        <w:rFonts w:ascii="Arial" w:hAnsi="Arial" w:cs="Arial"/>
        <w:b/>
        <w:color w:val="FF0000"/>
      </w:rPr>
    </w:pPr>
  </w:p>
  <w:p w:rsidR="00017213" w:rsidRPr="00FC32B9" w:rsidRDefault="00017213" w:rsidP="00017213">
    <w:pPr>
      <w:tabs>
        <w:tab w:val="left" w:pos="9923"/>
      </w:tabs>
      <w:spacing w:line="290" w:lineRule="auto"/>
      <w:ind w:right="-29"/>
      <w:jc w:val="center"/>
      <w:rPr>
        <w:rFonts w:ascii="Arial" w:hAnsi="Arial" w:cs="Arial"/>
        <w:b/>
      </w:rPr>
    </w:pPr>
    <w:r w:rsidRPr="00FC32B9">
      <w:rPr>
        <w:rFonts w:ascii="Arial" w:hAnsi="Arial" w:cs="Arial"/>
        <w:b/>
      </w:rPr>
      <w:t>PREFEITURA MUNICIPAL DE BOM RETIRO</w:t>
    </w:r>
  </w:p>
  <w:p w:rsidR="00017213" w:rsidRDefault="00017213" w:rsidP="00017213">
    <w:pPr>
      <w:tabs>
        <w:tab w:val="left" w:pos="9923"/>
      </w:tabs>
      <w:spacing w:line="290" w:lineRule="auto"/>
      <w:ind w:right="-1"/>
      <w:jc w:val="center"/>
      <w:rPr>
        <w:rFonts w:ascii="Arial" w:hAnsi="Arial" w:cs="Arial"/>
        <w:b/>
      </w:rPr>
    </w:pPr>
    <w:r w:rsidRPr="00FC32B9">
      <w:rPr>
        <w:rFonts w:ascii="Arial" w:hAnsi="Arial" w:cs="Arial"/>
        <w:b/>
      </w:rPr>
      <w:t xml:space="preserve">ESTADO DE SANTA CATARINA </w:t>
    </w:r>
  </w:p>
  <w:p w:rsidR="00017213" w:rsidRDefault="00017213">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157018B4"/>
    <w:multiLevelType w:val="hybridMultilevel"/>
    <w:tmpl w:val="C044AA20"/>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3" w15:restartNumberingAfterBreak="0">
    <w:nsid w:val="1D5C100D"/>
    <w:multiLevelType w:val="multilevel"/>
    <w:tmpl w:val="1AD0E99E"/>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rFonts w:ascii="Arial" w:hAnsi="Arial" w:cs="Arial" w:hint="default"/>
        <w:b w:val="0"/>
        <w:i w:val="0"/>
        <w:strike w:val="0"/>
        <w:color w:val="auto"/>
        <w:sz w:val="24"/>
        <w:szCs w:val="24"/>
        <w:u w:val="none"/>
      </w:rPr>
    </w:lvl>
    <w:lvl w:ilvl="2">
      <w:start w:val="1"/>
      <w:numFmt w:val="decimal"/>
      <w:pStyle w:val="Nivel3"/>
      <w:lvlText w:val="%1.%2.%3."/>
      <w:lvlJc w:val="left"/>
      <w:pPr>
        <w:ind w:left="3198" w:hanging="504"/>
      </w:pPr>
      <w:rPr>
        <w:rFonts w:ascii="Arial" w:hAnsi="Arial" w:hint="default"/>
        <w:b w:val="0"/>
        <w:i w:val="0"/>
        <w:strike w:val="0"/>
        <w:color w:val="auto"/>
        <w:sz w:val="24"/>
        <w:szCs w:val="24"/>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3"/>
  </w:num>
  <w:num w:numId="2">
    <w:abstractNumId w:val="0"/>
  </w:num>
  <w:num w:numId="3">
    <w:abstractNumId w:val="1"/>
  </w:num>
  <w:num w:numId="4">
    <w:abstractNumId w:val="4"/>
  </w:num>
  <w:num w:numId="5">
    <w:abstractNumId w:val="2"/>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728B"/>
    <w:rsid w:val="00017213"/>
    <w:rsid w:val="00214265"/>
    <w:rsid w:val="004B071E"/>
    <w:rsid w:val="004D3EE7"/>
    <w:rsid w:val="0054728B"/>
    <w:rsid w:val="00617D87"/>
    <w:rsid w:val="00701EBF"/>
    <w:rsid w:val="00875C9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EDF3E6"/>
  <w15:chartTrackingRefBased/>
  <w15:docId w15:val="{65C0CC3B-0EB9-4666-898A-E442E52EE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017213"/>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qFormat/>
    <w:rsid w:val="00017213"/>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017213"/>
    <w:pPr>
      <w:ind w:left="720"/>
      <w:contextualSpacing/>
    </w:pPr>
  </w:style>
  <w:style w:type="character" w:styleId="Hyperlink">
    <w:name w:val="Hyperlink"/>
    <w:uiPriority w:val="99"/>
    <w:rsid w:val="00017213"/>
    <w:rPr>
      <w:color w:val="000080"/>
      <w:u w:val="single"/>
    </w:rPr>
  </w:style>
  <w:style w:type="paragraph" w:styleId="Textodecomentrio">
    <w:name w:val="annotation text"/>
    <w:basedOn w:val="Normal"/>
    <w:link w:val="TextodecomentrioChar"/>
    <w:uiPriority w:val="99"/>
    <w:unhideWhenUsed/>
    <w:qFormat/>
    <w:rsid w:val="00017213"/>
    <w:rPr>
      <w:sz w:val="20"/>
      <w:szCs w:val="20"/>
    </w:rPr>
  </w:style>
  <w:style w:type="character" w:customStyle="1" w:styleId="TextodecomentrioChar">
    <w:name w:val="Texto de comentário Char"/>
    <w:basedOn w:val="Fontepargpadro"/>
    <w:link w:val="Textodecomentrio"/>
    <w:uiPriority w:val="99"/>
    <w:qFormat/>
    <w:rsid w:val="00017213"/>
    <w:rPr>
      <w:rFonts w:ascii="Ecofont_Spranq_eco_Sans" w:eastAsiaTheme="minorEastAsia" w:hAnsi="Ecofont_Spranq_eco_Sans" w:cs="Tahoma"/>
      <w:sz w:val="20"/>
      <w:szCs w:val="20"/>
      <w:lang w:eastAsia="pt-BR"/>
    </w:rPr>
  </w:style>
  <w:style w:type="paragraph" w:customStyle="1" w:styleId="Nivel01">
    <w:name w:val="Nivel 01"/>
    <w:basedOn w:val="Ttulo1"/>
    <w:next w:val="Normal"/>
    <w:link w:val="Nivel01Char"/>
    <w:qFormat/>
    <w:rsid w:val="00017213"/>
    <w:pPr>
      <w:numPr>
        <w:numId w:val="1"/>
      </w:numPr>
      <w:tabs>
        <w:tab w:val="left" w:pos="567"/>
      </w:tabs>
      <w:jc w:val="both"/>
    </w:pPr>
    <w:rPr>
      <w:rFonts w:ascii="Arial" w:hAnsi="Arial" w:cs="Arial"/>
      <w:b/>
      <w:bCs/>
      <w:color w:val="auto"/>
      <w:sz w:val="20"/>
      <w:szCs w:val="20"/>
    </w:rPr>
  </w:style>
  <w:style w:type="character" w:customStyle="1" w:styleId="Nivel01Char">
    <w:name w:val="Nivel 01 Char"/>
    <w:basedOn w:val="Fontepargpadro"/>
    <w:link w:val="Nivel01"/>
    <w:rsid w:val="00017213"/>
    <w:rPr>
      <w:rFonts w:ascii="Arial" w:eastAsiaTheme="majorEastAsia" w:hAnsi="Arial" w:cs="Arial"/>
      <w:b/>
      <w:bCs/>
      <w:sz w:val="20"/>
      <w:szCs w:val="20"/>
      <w:lang w:eastAsia="pt-BR"/>
    </w:rPr>
  </w:style>
  <w:style w:type="table" w:styleId="Tabelacomgrade">
    <w:name w:val="Table Grid"/>
    <w:basedOn w:val="Tabelanormal"/>
    <w:uiPriority w:val="39"/>
    <w:rsid w:val="00017213"/>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2">
    <w:name w:val="Nivel 2"/>
    <w:basedOn w:val="Normal"/>
    <w:link w:val="Nivel2Char"/>
    <w:qFormat/>
    <w:rsid w:val="00017213"/>
    <w:pPr>
      <w:numPr>
        <w:ilvl w:val="1"/>
        <w:numId w:val="1"/>
      </w:numPr>
      <w:spacing w:before="120" w:after="120" w:line="276" w:lineRule="auto"/>
      <w:jc w:val="both"/>
    </w:pPr>
    <w:rPr>
      <w:rFonts w:ascii="Arial" w:hAnsi="Arial" w:cs="Arial"/>
      <w:color w:val="000000"/>
      <w:sz w:val="20"/>
      <w:szCs w:val="20"/>
    </w:rPr>
  </w:style>
  <w:style w:type="paragraph" w:customStyle="1" w:styleId="Nivel3">
    <w:name w:val="Nivel 3"/>
    <w:basedOn w:val="Normal"/>
    <w:link w:val="Nivel3Char"/>
    <w:qFormat/>
    <w:rsid w:val="0001721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qFormat/>
    <w:rsid w:val="00017213"/>
    <w:pPr>
      <w:numPr>
        <w:ilvl w:val="3"/>
      </w:numPr>
      <w:tabs>
        <w:tab w:val="num" w:pos="360"/>
      </w:tabs>
    </w:pPr>
    <w:rPr>
      <w:color w:val="auto"/>
    </w:rPr>
  </w:style>
  <w:style w:type="paragraph" w:customStyle="1" w:styleId="Nivel5">
    <w:name w:val="Nivel 5"/>
    <w:basedOn w:val="Nivel4"/>
    <w:qFormat/>
    <w:rsid w:val="00017213"/>
    <w:pPr>
      <w:numPr>
        <w:ilvl w:val="4"/>
      </w:numPr>
      <w:tabs>
        <w:tab w:val="num" w:pos="360"/>
      </w:tabs>
    </w:pPr>
  </w:style>
  <w:style w:type="character" w:customStyle="1" w:styleId="Nivel2Char">
    <w:name w:val="Nivel 2 Char"/>
    <w:basedOn w:val="Fontepargpadro"/>
    <w:link w:val="Nivel2"/>
    <w:locked/>
    <w:rsid w:val="00017213"/>
    <w:rPr>
      <w:rFonts w:ascii="Arial" w:eastAsiaTheme="minorEastAsia" w:hAnsi="Arial" w:cs="Arial"/>
      <w:color w:val="000000"/>
      <w:sz w:val="20"/>
      <w:szCs w:val="20"/>
      <w:lang w:eastAsia="pt-BR"/>
    </w:rPr>
  </w:style>
  <w:style w:type="character" w:customStyle="1" w:styleId="PargrafodaListaChar">
    <w:name w:val="Parágrafo da Lista Char"/>
    <w:basedOn w:val="Fontepargpadro"/>
    <w:link w:val="PargrafodaLista"/>
    <w:uiPriority w:val="34"/>
    <w:rsid w:val="00017213"/>
    <w:rPr>
      <w:rFonts w:ascii="Ecofont_Spranq_eco_Sans" w:eastAsiaTheme="minorEastAsia" w:hAnsi="Ecofont_Spranq_eco_Sans" w:cs="Tahoma"/>
      <w:sz w:val="24"/>
      <w:szCs w:val="24"/>
      <w:lang w:eastAsia="pt-BR"/>
    </w:rPr>
  </w:style>
  <w:style w:type="paragraph" w:customStyle="1" w:styleId="Nvel2-Red">
    <w:name w:val="Nível 2 -Red"/>
    <w:basedOn w:val="Nivel2"/>
    <w:link w:val="Nvel2-RedChar"/>
    <w:qFormat/>
    <w:rsid w:val="00017213"/>
    <w:rPr>
      <w:i/>
      <w:iCs/>
      <w:color w:val="FF0000"/>
    </w:rPr>
  </w:style>
  <w:style w:type="paragraph" w:customStyle="1" w:styleId="Nvel3-R">
    <w:name w:val="Nível 3-R"/>
    <w:basedOn w:val="Nivel3"/>
    <w:link w:val="Nvel3-RChar"/>
    <w:qFormat/>
    <w:rsid w:val="00017213"/>
    <w:rPr>
      <w:i/>
      <w:iCs/>
      <w:color w:val="FF0000"/>
    </w:rPr>
  </w:style>
  <w:style w:type="character" w:customStyle="1" w:styleId="Nvel2-RedChar">
    <w:name w:val="Nível 2 -Red Char"/>
    <w:basedOn w:val="Nivel2Char"/>
    <w:link w:val="Nvel2-Red"/>
    <w:rsid w:val="00017213"/>
    <w:rPr>
      <w:rFonts w:ascii="Arial" w:eastAsiaTheme="minorEastAsia" w:hAnsi="Arial" w:cs="Arial"/>
      <w:i/>
      <w:iCs/>
      <w:color w:val="FF0000"/>
      <w:sz w:val="20"/>
      <w:szCs w:val="20"/>
      <w:lang w:eastAsia="pt-BR"/>
    </w:rPr>
  </w:style>
  <w:style w:type="character" w:customStyle="1" w:styleId="Nivel3Char">
    <w:name w:val="Nivel 3 Char"/>
    <w:basedOn w:val="Fontepargpadro"/>
    <w:link w:val="Nivel3"/>
    <w:rsid w:val="00017213"/>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017213"/>
    <w:rPr>
      <w:rFonts w:ascii="Arial" w:eastAsiaTheme="minorEastAsia" w:hAnsi="Arial" w:cs="Arial"/>
      <w:i/>
      <w:iCs/>
      <w:color w:val="FF0000"/>
      <w:sz w:val="20"/>
      <w:szCs w:val="20"/>
      <w:lang w:eastAsia="pt-BR"/>
    </w:rPr>
  </w:style>
  <w:style w:type="character" w:customStyle="1" w:styleId="Ttulo1Char">
    <w:name w:val="Título 1 Char"/>
    <w:basedOn w:val="Fontepargpadro"/>
    <w:link w:val="Ttulo1"/>
    <w:uiPriority w:val="9"/>
    <w:rsid w:val="00017213"/>
    <w:rPr>
      <w:rFonts w:asciiTheme="majorHAnsi" w:eastAsiaTheme="majorEastAsia" w:hAnsiTheme="majorHAnsi" w:cstheme="majorBidi"/>
      <w:color w:val="2E74B5" w:themeColor="accent1" w:themeShade="BF"/>
      <w:sz w:val="32"/>
      <w:szCs w:val="32"/>
      <w:lang w:eastAsia="pt-BR"/>
    </w:rPr>
  </w:style>
  <w:style w:type="paragraph" w:styleId="Cabealho">
    <w:name w:val="header"/>
    <w:basedOn w:val="Normal"/>
    <w:link w:val="CabealhoChar"/>
    <w:uiPriority w:val="99"/>
    <w:unhideWhenUsed/>
    <w:rsid w:val="00017213"/>
    <w:pPr>
      <w:tabs>
        <w:tab w:val="center" w:pos="4252"/>
        <w:tab w:val="right" w:pos="8504"/>
      </w:tabs>
    </w:pPr>
  </w:style>
  <w:style w:type="character" w:customStyle="1" w:styleId="CabealhoChar">
    <w:name w:val="Cabeçalho Char"/>
    <w:basedOn w:val="Fontepargpadro"/>
    <w:link w:val="Cabealho"/>
    <w:uiPriority w:val="99"/>
    <w:rsid w:val="00017213"/>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unhideWhenUsed/>
    <w:rsid w:val="00017213"/>
    <w:pPr>
      <w:tabs>
        <w:tab w:val="center" w:pos="4252"/>
        <w:tab w:val="right" w:pos="8504"/>
      </w:tabs>
    </w:pPr>
  </w:style>
  <w:style w:type="character" w:customStyle="1" w:styleId="RodapChar">
    <w:name w:val="Rodapé Char"/>
    <w:basedOn w:val="Fontepargpadro"/>
    <w:link w:val="Rodap"/>
    <w:uiPriority w:val="99"/>
    <w:qFormat/>
    <w:rsid w:val="00017213"/>
    <w:rPr>
      <w:rFonts w:ascii="Ecofont_Spranq_eco_Sans" w:eastAsiaTheme="minorEastAsia" w:hAnsi="Ecofont_Spranq_eco_Sans" w:cs="Tahoma"/>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25art159" TargetMode="External"/><Relationship Id="rId39" Type="http://schemas.openxmlformats.org/officeDocument/2006/relationships/theme" Target="theme/theme1.xm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_ato2011-2014/2012/decreto/d7724.htm" TargetMode="External"/><Relationship Id="rId7" Type="http://schemas.openxmlformats.org/officeDocument/2006/relationships/hyperlink" Target="http://www.planalto.gov.br/ccivil_03/_ato2019-2022/2021/lei/L14133.htm" TargetMode="Externa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11-2014/2013/lei/l12846.htm" TargetMode="External"/><Relationship Id="rId33" Type="http://schemas.openxmlformats.org/officeDocument/2006/relationships/hyperlink" Target="https://www.planalto.gov.br/ccivil_03/_ato2011-2014/2011/lei/l12527.htm"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eader" Target="header1.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leis/l8078compilado.htm" TargetMode="External"/><Relationship Id="rId4" Type="http://schemas.openxmlformats.org/officeDocument/2006/relationships/webSettings" Target="web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_ato2011-2014/2013/lei/l12846.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8" Type="http://schemas.openxmlformats.org/officeDocument/2006/relationships/hyperlink" Target="https://www.planalto.gov.br/ccivil_03/leis/l8078compilado.htm" TargetMode="External"/><Relationship Id="rId3" Type="http://schemas.openxmlformats.org/officeDocument/2006/relationships/settings" Target="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3257</Words>
  <Characters>17593</Characters>
  <Application>Microsoft Office Word</Application>
  <DocSecurity>0</DocSecurity>
  <Lines>146</Lines>
  <Paragraphs>41</Paragraphs>
  <ScaleCrop>false</ScaleCrop>
  <Company/>
  <LinksUpToDate>false</LinksUpToDate>
  <CharactersWithSpaces>20809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controle interno</dc:creator>
  <cp:keywords/>
  <dc:description/>
  <cp:lastModifiedBy>controle interno</cp:lastModifiedBy>
  <cp:revision>4</cp:revision>
  <dcterms:created xsi:type="dcterms:W3CDTF">2024-07-15T17:27:00Z</dcterms:created>
  <dcterms:modified xsi:type="dcterms:W3CDTF">2024-07-15T17:35:00Z</dcterms:modified>
</cp:coreProperties>
</file>